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0D41" w14:textId="07568AAD" w:rsidR="0048685F" w:rsidRDefault="00526240">
      <w:pPr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1B8DD" wp14:editId="357BC20B">
                <wp:simplePos x="0" y="0"/>
                <wp:positionH relativeFrom="column">
                  <wp:posOffset>4186785</wp:posOffset>
                </wp:positionH>
                <wp:positionV relativeFrom="paragraph">
                  <wp:posOffset>-708849</wp:posOffset>
                </wp:positionV>
                <wp:extent cx="2439697" cy="1575881"/>
                <wp:effectExtent l="0" t="0" r="17780" b="24765"/>
                <wp:wrapNone/>
                <wp:docPr id="5337494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97" cy="1575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8219F" w14:textId="2FC2A3BE" w:rsidR="00385C07" w:rsidRDefault="00385C07" w:rsidP="00385C0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Languages: </w:t>
                            </w:r>
                            <w:r>
                              <w:rPr>
                                <w:sz w:val="20"/>
                              </w:rPr>
                              <w:t>Greek: Conversational, Dutch: Fluent-spoken, English: Native</w:t>
                            </w:r>
                          </w:p>
                          <w:p w14:paraId="7A747613" w14:textId="36A5CB4F" w:rsidR="000D6772" w:rsidRDefault="000D6772" w:rsidP="000D67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Phi Delta Phi</w:t>
                            </w:r>
                            <w:r>
                              <w:rPr>
                                <w:sz w:val="20"/>
                              </w:rPr>
                              <w:t>: Carol Inn; Legal Honors Society: Member</w:t>
                            </w:r>
                          </w:p>
                          <w:p w14:paraId="0B9ED347" w14:textId="77777777" w:rsidR="003A4C14" w:rsidRDefault="003A4C14" w:rsidP="000D6772">
                            <w:pPr>
                              <w:rPr>
                                <w:b/>
                              </w:rPr>
                            </w:pPr>
                          </w:p>
                          <w:p w14:paraId="71D4385E" w14:textId="67DC5B13" w:rsidR="000D6772" w:rsidRDefault="000D6772" w:rsidP="000D67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Scholarships:</w:t>
                            </w:r>
                          </w:p>
                          <w:p w14:paraId="08A85731" w14:textId="77777777" w:rsidR="009160F0" w:rsidRDefault="000D6772" w:rsidP="000D677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Webster - Leiden Internship</w:t>
                            </w:r>
                            <w:r w:rsidR="009160F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Scholarship</w:t>
                            </w:r>
                          </w:p>
                          <w:p w14:paraId="67414801" w14:textId="77777777" w:rsidR="009160F0" w:rsidRDefault="000D6772" w:rsidP="000D67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Webster- Leiden Tuition Scholarship</w:t>
                            </w:r>
                          </w:p>
                          <w:p w14:paraId="0EB50440" w14:textId="1BF37E4E" w:rsidR="000D6772" w:rsidRDefault="000D6772" w:rsidP="000D677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Webster- Leiden Tuition Scholarship</w:t>
                            </w:r>
                          </w:p>
                          <w:p w14:paraId="00DEA8CF" w14:textId="77777777" w:rsidR="00385C07" w:rsidRDefault="00385C07" w:rsidP="00385C07">
                            <w:pPr>
                              <w:rPr>
                                <w:b/>
                              </w:rPr>
                            </w:pPr>
                          </w:p>
                          <w:p w14:paraId="7A6591B5" w14:textId="77777777" w:rsidR="00526240" w:rsidRDefault="00526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1B8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9.65pt;margin-top:-55.8pt;width:192.1pt;height:1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" fillcolor="white [3201]" strokeweight=".5pt">
                <v:textbox>
                  <w:txbxContent>
                    <w:p w14:paraId="4768219F" w14:textId="2FC2A3BE" w:rsidR="00385C07" w:rsidRDefault="00385C07" w:rsidP="00385C07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 xml:space="preserve">Languages: </w:t>
                      </w:r>
                      <w:r>
                        <w:rPr>
                          <w:sz w:val="20"/>
                        </w:rPr>
                        <w:t>Greek: Conversational, Dutch: Fluent-spoken, English: Native</w:t>
                      </w:r>
                    </w:p>
                    <w:p w14:paraId="7A747613" w14:textId="36A5CB4F" w:rsidR="000D6772" w:rsidRDefault="000D6772" w:rsidP="000D6772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Phi Delta Phi</w:t>
                      </w:r>
                      <w:r>
                        <w:rPr>
                          <w:sz w:val="20"/>
                        </w:rPr>
                        <w:t>: Carol Inn; Legal Honors Society: Member</w:t>
                      </w:r>
                    </w:p>
                    <w:p w14:paraId="0B9ED347" w14:textId="77777777" w:rsidR="003A4C14" w:rsidRDefault="003A4C14" w:rsidP="000D6772">
                      <w:pPr>
                        <w:rPr>
                          <w:b/>
                        </w:rPr>
                      </w:pPr>
                    </w:p>
                    <w:p w14:paraId="71D4385E" w14:textId="67DC5B13" w:rsidR="000D6772" w:rsidRDefault="000D6772" w:rsidP="000D67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Scholarships:</w:t>
                      </w:r>
                    </w:p>
                    <w:p w14:paraId="08A85731" w14:textId="77777777" w:rsidR="009160F0" w:rsidRDefault="000D6772" w:rsidP="000D677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Webster - Leiden Internship</w:t>
                      </w:r>
                      <w:r w:rsidR="009160F0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Scholarship</w:t>
                      </w:r>
                    </w:p>
                    <w:p w14:paraId="67414801" w14:textId="77777777" w:rsidR="009160F0" w:rsidRDefault="000D6772" w:rsidP="000D6772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Webster- Leiden Tuition Scholarship</w:t>
                      </w:r>
                    </w:p>
                    <w:p w14:paraId="0EB50440" w14:textId="1BF37E4E" w:rsidR="000D6772" w:rsidRDefault="000D6772" w:rsidP="000D677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Webster- Leiden Tuition Scholarship</w:t>
                      </w:r>
                    </w:p>
                    <w:p w14:paraId="00DEA8CF" w14:textId="77777777" w:rsidR="00385C07" w:rsidRDefault="00385C07" w:rsidP="00385C07">
                      <w:pPr>
                        <w:rPr>
                          <w:b/>
                        </w:rPr>
                      </w:pPr>
                    </w:p>
                    <w:p w14:paraId="7A6591B5" w14:textId="77777777" w:rsidR="00526240" w:rsidRDefault="00526240"/>
                  </w:txbxContent>
                </v:textbox>
              </v:shape>
            </w:pict>
          </mc:Fallback>
        </mc:AlternateContent>
      </w:r>
      <w:r w:rsidR="00DF0F16">
        <w:rPr>
          <w:b/>
        </w:rPr>
        <w:t xml:space="preserve">Employment </w:t>
      </w:r>
      <w:r w:rsidR="0048685F">
        <w:rPr>
          <w:b/>
        </w:rPr>
        <w:t>Experience:</w:t>
      </w:r>
    </w:p>
    <w:p w14:paraId="18619C6A" w14:textId="360026AE" w:rsidR="00D82B76" w:rsidRDefault="00D82B76" w:rsidP="00D82B76">
      <w:pPr>
        <w:rPr>
          <w:b/>
          <w:sz w:val="20"/>
        </w:rPr>
      </w:pPr>
      <w:r>
        <w:rPr>
          <w:b/>
          <w:sz w:val="20"/>
        </w:rPr>
        <w:t>The Law Offices of Calvin Barr</w:t>
      </w:r>
      <w:r w:rsidR="005A2990">
        <w:rPr>
          <w:b/>
          <w:sz w:val="20"/>
        </w:rPr>
        <w:t>y</w:t>
      </w:r>
      <w:r>
        <w:rPr>
          <w:b/>
          <w:sz w:val="20"/>
        </w:rPr>
        <w:t xml:space="preserve"> </w:t>
      </w:r>
      <w:r w:rsidR="00DD0003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F151A1" w:rsidRPr="00DB6666">
        <w:rPr>
          <w:bCs/>
          <w:i/>
          <w:iCs/>
          <w:sz w:val="20"/>
        </w:rPr>
        <w:t xml:space="preserve">Toronto, </w:t>
      </w:r>
      <w:r w:rsidRPr="00DB6666">
        <w:rPr>
          <w:bCs/>
          <w:i/>
          <w:iCs/>
          <w:sz w:val="20"/>
        </w:rPr>
        <w:t>L</w:t>
      </w:r>
      <w:r w:rsidR="00DD0003" w:rsidRPr="00DB6666">
        <w:rPr>
          <w:bCs/>
          <w:i/>
          <w:iCs/>
          <w:sz w:val="20"/>
        </w:rPr>
        <w:t>aw Clerk</w:t>
      </w:r>
      <w:r w:rsidR="00F151A1">
        <w:rPr>
          <w:b/>
          <w:sz w:val="20"/>
        </w:rPr>
        <w:t xml:space="preserve"> </w:t>
      </w:r>
    </w:p>
    <w:p w14:paraId="26B79EB8" w14:textId="77777777" w:rsidR="0083208C" w:rsidRDefault="00D82B76" w:rsidP="0030694D">
      <w:pPr>
        <w:ind w:left="2160" w:hanging="2160"/>
        <w:rPr>
          <w:sz w:val="20"/>
        </w:rPr>
      </w:pPr>
      <w:r>
        <w:rPr>
          <w:sz w:val="20"/>
        </w:rPr>
        <w:t xml:space="preserve">Completed motions, </w:t>
      </w:r>
      <w:r w:rsidR="005A2990">
        <w:rPr>
          <w:sz w:val="20"/>
        </w:rPr>
        <w:t xml:space="preserve">and </w:t>
      </w:r>
      <w:r>
        <w:rPr>
          <w:sz w:val="20"/>
        </w:rPr>
        <w:t xml:space="preserve">other pleadings in contemplation and criminal </w:t>
      </w:r>
      <w:r w:rsidR="005A2990">
        <w:rPr>
          <w:sz w:val="20"/>
        </w:rPr>
        <w:t xml:space="preserve">trial work. </w:t>
      </w:r>
    </w:p>
    <w:p w14:paraId="1803C553" w14:textId="77777777" w:rsidR="00AB5C84" w:rsidRDefault="005A2990" w:rsidP="00AB5C84">
      <w:pPr>
        <w:ind w:left="2160" w:hanging="2160"/>
        <w:rPr>
          <w:sz w:val="20"/>
        </w:rPr>
      </w:pPr>
      <w:r>
        <w:rPr>
          <w:sz w:val="20"/>
        </w:rPr>
        <w:t xml:space="preserve">Appeared in various </w:t>
      </w:r>
      <w:r w:rsidR="00385C07">
        <w:rPr>
          <w:sz w:val="20"/>
        </w:rPr>
        <w:t>courthouses</w:t>
      </w:r>
      <w:r w:rsidR="00AB5C84">
        <w:rPr>
          <w:sz w:val="20"/>
        </w:rPr>
        <w:t xml:space="preserve"> </w:t>
      </w:r>
      <w:r w:rsidR="00B8795D">
        <w:rPr>
          <w:sz w:val="20"/>
        </w:rPr>
        <w:t xml:space="preserve">via </w:t>
      </w:r>
      <w:r w:rsidR="00B155F3">
        <w:rPr>
          <w:sz w:val="20"/>
        </w:rPr>
        <w:t>Electronic</w:t>
      </w:r>
      <w:r w:rsidR="00B8795D">
        <w:rPr>
          <w:sz w:val="20"/>
        </w:rPr>
        <w:t xml:space="preserve"> </w:t>
      </w:r>
      <w:r w:rsidR="008E0CB6">
        <w:rPr>
          <w:sz w:val="20"/>
        </w:rPr>
        <w:t>Medium (</w:t>
      </w:r>
      <w:r w:rsidR="00B8795D">
        <w:rPr>
          <w:sz w:val="20"/>
        </w:rPr>
        <w:t>ZOOM)</w:t>
      </w:r>
      <w:r w:rsidR="00932112">
        <w:rPr>
          <w:sz w:val="20"/>
        </w:rPr>
        <w:t xml:space="preserve"> </w:t>
      </w:r>
      <w:r w:rsidR="005164BB">
        <w:rPr>
          <w:sz w:val="20"/>
        </w:rPr>
        <w:t xml:space="preserve">in the Toronto </w:t>
      </w:r>
    </w:p>
    <w:p w14:paraId="549AE0C1" w14:textId="55FE4E04" w:rsidR="0028528E" w:rsidRDefault="005164BB" w:rsidP="00AB5C84">
      <w:pPr>
        <w:ind w:left="2160" w:hanging="2160"/>
        <w:rPr>
          <w:sz w:val="20"/>
        </w:rPr>
      </w:pPr>
      <w:r>
        <w:rPr>
          <w:sz w:val="20"/>
        </w:rPr>
        <w:t xml:space="preserve">Metropolitan area to set </w:t>
      </w:r>
      <w:r w:rsidR="0030694D">
        <w:rPr>
          <w:sz w:val="20"/>
        </w:rPr>
        <w:t xml:space="preserve">dates for various clients. </w:t>
      </w:r>
      <w:r w:rsidR="00B155F3">
        <w:rPr>
          <w:sz w:val="20"/>
        </w:rPr>
        <w:t>Participated i</w:t>
      </w:r>
      <w:r w:rsidR="0028528E">
        <w:rPr>
          <w:sz w:val="20"/>
        </w:rPr>
        <w:t xml:space="preserve">n </w:t>
      </w:r>
    </w:p>
    <w:p w14:paraId="73BA571C" w14:textId="6B8A6747" w:rsidR="00D82B76" w:rsidRDefault="008E0CB6" w:rsidP="008E0CB6">
      <w:pPr>
        <w:ind w:left="2160" w:hanging="2160"/>
        <w:rPr>
          <w:sz w:val="20"/>
        </w:rPr>
      </w:pPr>
      <w:r>
        <w:rPr>
          <w:sz w:val="20"/>
        </w:rPr>
        <w:t>trial preparations</w:t>
      </w:r>
      <w:r w:rsidR="00F55F23">
        <w:rPr>
          <w:sz w:val="20"/>
        </w:rPr>
        <w:t xml:space="preserve"> and </w:t>
      </w:r>
      <w:r w:rsidR="0028528E">
        <w:rPr>
          <w:sz w:val="20"/>
        </w:rPr>
        <w:t xml:space="preserve">participated in </w:t>
      </w:r>
      <w:r w:rsidR="00C5200C">
        <w:rPr>
          <w:sz w:val="20"/>
        </w:rPr>
        <w:t xml:space="preserve">the formulation of </w:t>
      </w:r>
      <w:r w:rsidR="00B26626">
        <w:rPr>
          <w:sz w:val="20"/>
        </w:rPr>
        <w:t>trial</w:t>
      </w:r>
      <w:r w:rsidR="00C5200C">
        <w:rPr>
          <w:sz w:val="20"/>
        </w:rPr>
        <w:t xml:space="preserve"> techniques. </w:t>
      </w:r>
      <w:r w:rsidR="00B26626">
        <w:rPr>
          <w:sz w:val="20"/>
        </w:rPr>
        <w:t xml:space="preserve"> </w:t>
      </w:r>
    </w:p>
    <w:p w14:paraId="404A4A82" w14:textId="77777777" w:rsidR="000E4AFE" w:rsidRDefault="000E4AFE" w:rsidP="007A1713">
      <w:pPr>
        <w:rPr>
          <w:b/>
          <w:sz w:val="20"/>
        </w:rPr>
      </w:pPr>
    </w:p>
    <w:p w14:paraId="420C3567" w14:textId="0404CD23" w:rsidR="007A1713" w:rsidRDefault="00F02B97" w:rsidP="007A1713">
      <w:pPr>
        <w:rPr>
          <w:b/>
          <w:sz w:val="20"/>
        </w:rPr>
      </w:pPr>
      <w:r>
        <w:rPr>
          <w:b/>
          <w:sz w:val="20"/>
        </w:rPr>
        <w:t xml:space="preserve">Laconia Consultancy - </w:t>
      </w:r>
      <w:r w:rsidR="007A1713">
        <w:rPr>
          <w:b/>
          <w:sz w:val="20"/>
        </w:rPr>
        <w:t xml:space="preserve">Legal Consultant </w:t>
      </w:r>
    </w:p>
    <w:p w14:paraId="050FC021" w14:textId="703D5CFC" w:rsidR="00AB5C84" w:rsidRDefault="00A36BA6" w:rsidP="007A1713">
      <w:pPr>
        <w:ind w:left="2160" w:hanging="2160"/>
        <w:rPr>
          <w:sz w:val="20"/>
        </w:rPr>
      </w:pPr>
      <w:r>
        <w:rPr>
          <w:sz w:val="20"/>
        </w:rPr>
        <w:t xml:space="preserve">Completed </w:t>
      </w:r>
      <w:r w:rsidR="007A1713">
        <w:rPr>
          <w:sz w:val="20"/>
        </w:rPr>
        <w:t xml:space="preserve">motions, orders, </w:t>
      </w:r>
      <w:r w:rsidR="0025575D">
        <w:rPr>
          <w:sz w:val="20"/>
        </w:rPr>
        <w:t>writs,</w:t>
      </w:r>
      <w:r w:rsidR="007A1713">
        <w:rPr>
          <w:sz w:val="20"/>
        </w:rPr>
        <w:t xml:space="preserve"> and other pleadings in contemplation </w:t>
      </w:r>
      <w:r w:rsidR="00AB5C84">
        <w:rPr>
          <w:sz w:val="20"/>
        </w:rPr>
        <w:t xml:space="preserve">of </w:t>
      </w:r>
      <w:r w:rsidR="007A1713">
        <w:rPr>
          <w:sz w:val="20"/>
        </w:rPr>
        <w:t xml:space="preserve">civil </w:t>
      </w:r>
    </w:p>
    <w:p w14:paraId="36BE65D2" w14:textId="77777777" w:rsidR="00AB5C84" w:rsidRDefault="007A1713" w:rsidP="00AB5C84">
      <w:pPr>
        <w:ind w:left="2160" w:hanging="2160"/>
        <w:rPr>
          <w:sz w:val="20"/>
        </w:rPr>
      </w:pPr>
      <w:r>
        <w:rPr>
          <w:sz w:val="20"/>
        </w:rPr>
        <w:t>and criminal litig</w:t>
      </w:r>
      <w:r w:rsidR="000C79BC">
        <w:rPr>
          <w:sz w:val="20"/>
        </w:rPr>
        <w:t xml:space="preserve">ation as well </w:t>
      </w:r>
      <w:r w:rsidR="00DE1858">
        <w:rPr>
          <w:sz w:val="20"/>
        </w:rPr>
        <w:t>as</w:t>
      </w:r>
      <w:r w:rsidR="00AB5C84">
        <w:rPr>
          <w:sz w:val="20"/>
        </w:rPr>
        <w:t xml:space="preserve"> </w:t>
      </w:r>
      <w:r w:rsidR="000C79BC">
        <w:rPr>
          <w:sz w:val="20"/>
        </w:rPr>
        <w:t>mortgage work. T</w:t>
      </w:r>
      <w:r>
        <w:rPr>
          <w:sz w:val="20"/>
        </w:rPr>
        <w:t xml:space="preserve">ested / implemented </w:t>
      </w:r>
      <w:r w:rsidR="00B93147">
        <w:rPr>
          <w:sz w:val="20"/>
        </w:rPr>
        <w:t>all</w:t>
      </w:r>
      <w:r>
        <w:rPr>
          <w:sz w:val="20"/>
        </w:rPr>
        <w:t xml:space="preserve"> legal </w:t>
      </w:r>
    </w:p>
    <w:p w14:paraId="69699280" w14:textId="62636069" w:rsidR="007A1713" w:rsidRDefault="007A1713" w:rsidP="00DB6666">
      <w:pPr>
        <w:ind w:left="2160" w:hanging="2160"/>
        <w:rPr>
          <w:sz w:val="20"/>
        </w:rPr>
      </w:pPr>
      <w:r>
        <w:rPr>
          <w:sz w:val="20"/>
        </w:rPr>
        <w:t>software for various clients. Advised on upgra</w:t>
      </w:r>
      <w:r w:rsidR="00DD3E76">
        <w:rPr>
          <w:sz w:val="20"/>
        </w:rPr>
        <w:t xml:space="preserve">des to </w:t>
      </w:r>
      <w:r w:rsidR="00856932">
        <w:rPr>
          <w:sz w:val="20"/>
        </w:rPr>
        <w:t>billable</w:t>
      </w:r>
      <w:r w:rsidR="00DB6666">
        <w:rPr>
          <w:sz w:val="20"/>
        </w:rPr>
        <w:t xml:space="preserve"> </w:t>
      </w:r>
      <w:r w:rsidR="00DD3E76">
        <w:rPr>
          <w:sz w:val="20"/>
        </w:rPr>
        <w:t>hours programs</w:t>
      </w:r>
      <w:r w:rsidR="00107ED7">
        <w:rPr>
          <w:sz w:val="20"/>
        </w:rPr>
        <w:t>.</w:t>
      </w:r>
    </w:p>
    <w:p w14:paraId="1226206E" w14:textId="77777777" w:rsidR="007A1713" w:rsidRDefault="007A1713" w:rsidP="00915C36">
      <w:pPr>
        <w:rPr>
          <w:sz w:val="20"/>
        </w:rPr>
      </w:pPr>
    </w:p>
    <w:p w14:paraId="0EE1F1A1" w14:textId="6B3AD1CC" w:rsidR="00E46798" w:rsidRPr="00DE1858" w:rsidRDefault="00E46798" w:rsidP="00DE1858">
      <w:pPr>
        <w:rPr>
          <w:i/>
          <w:sz w:val="20"/>
        </w:rPr>
      </w:pPr>
      <w:r>
        <w:rPr>
          <w:b/>
          <w:sz w:val="20"/>
        </w:rPr>
        <w:t>The Baltimore City State’s Attorney’s Office</w:t>
      </w:r>
      <w:r w:rsidR="00670D37">
        <w:rPr>
          <w:b/>
          <w:sz w:val="20"/>
        </w:rPr>
        <w:t>:</w:t>
      </w:r>
      <w:r w:rsidR="004E4402">
        <w:rPr>
          <w:i/>
          <w:sz w:val="20"/>
        </w:rPr>
        <w:t xml:space="preserve"> </w:t>
      </w:r>
      <w:r w:rsidR="00D416E9">
        <w:rPr>
          <w:i/>
          <w:sz w:val="20"/>
        </w:rPr>
        <w:t xml:space="preserve">The </w:t>
      </w:r>
      <w:r w:rsidR="004E4402">
        <w:rPr>
          <w:i/>
          <w:sz w:val="20"/>
        </w:rPr>
        <w:t xml:space="preserve">Narcotics </w:t>
      </w:r>
      <w:r w:rsidR="00D416E9">
        <w:rPr>
          <w:i/>
          <w:sz w:val="20"/>
        </w:rPr>
        <w:t>and Family Felony Violence Division</w:t>
      </w:r>
      <w:r w:rsidR="00F34908">
        <w:rPr>
          <w:i/>
          <w:sz w:val="20"/>
        </w:rPr>
        <w:t xml:space="preserve">; </w:t>
      </w:r>
      <w:r>
        <w:rPr>
          <w:rStyle w:val="Strong"/>
          <w:b w:val="0"/>
          <w:sz w:val="20"/>
        </w:rPr>
        <w:t>Baltimore, Maryland 21202</w:t>
      </w:r>
    </w:p>
    <w:p w14:paraId="11465D79" w14:textId="4A9B3C7F" w:rsidR="00F34908" w:rsidRDefault="00DD0003" w:rsidP="00DE1858">
      <w:pPr>
        <w:rPr>
          <w:sz w:val="20"/>
        </w:rPr>
      </w:pPr>
      <w:r>
        <w:rPr>
          <w:sz w:val="20"/>
        </w:rPr>
        <w:t>Litigation preparation,</w:t>
      </w:r>
      <w:r w:rsidR="00940431">
        <w:rPr>
          <w:sz w:val="20"/>
        </w:rPr>
        <w:t xml:space="preserve"> organized a document database, </w:t>
      </w:r>
      <w:r w:rsidR="00737A4D">
        <w:rPr>
          <w:sz w:val="20"/>
        </w:rPr>
        <w:t xml:space="preserve">and </w:t>
      </w:r>
      <w:r w:rsidR="00CD63D0">
        <w:rPr>
          <w:sz w:val="20"/>
        </w:rPr>
        <w:t>inv</w:t>
      </w:r>
      <w:r w:rsidR="00737A4D">
        <w:rPr>
          <w:sz w:val="20"/>
        </w:rPr>
        <w:t>estigation</w:t>
      </w:r>
      <w:r w:rsidR="007D7758">
        <w:rPr>
          <w:sz w:val="20"/>
        </w:rPr>
        <w:t>’s</w:t>
      </w:r>
      <w:r w:rsidR="00737A4D">
        <w:rPr>
          <w:sz w:val="20"/>
        </w:rPr>
        <w:t xml:space="preserve"> order</w:t>
      </w:r>
      <w:r w:rsidR="007D7758">
        <w:rPr>
          <w:sz w:val="20"/>
        </w:rPr>
        <w:t xml:space="preserve">s and </w:t>
      </w:r>
      <w:r w:rsidR="00737A4D">
        <w:rPr>
          <w:sz w:val="20"/>
        </w:rPr>
        <w:t xml:space="preserve"> </w:t>
      </w:r>
    </w:p>
    <w:p w14:paraId="6E8C1D5B" w14:textId="67F72D14" w:rsidR="00F34908" w:rsidRDefault="00737A4D" w:rsidP="00DE1858">
      <w:pPr>
        <w:rPr>
          <w:sz w:val="20"/>
        </w:rPr>
      </w:pPr>
      <w:r>
        <w:rPr>
          <w:sz w:val="20"/>
        </w:rPr>
        <w:t xml:space="preserve">documentation. </w:t>
      </w:r>
      <w:r w:rsidR="001F2161">
        <w:rPr>
          <w:sz w:val="20"/>
        </w:rPr>
        <w:t>Secondly, d</w:t>
      </w:r>
      <w:r>
        <w:rPr>
          <w:sz w:val="20"/>
        </w:rPr>
        <w:t xml:space="preserve">rafted motions, orders, </w:t>
      </w:r>
      <w:r w:rsidR="00AA4072">
        <w:rPr>
          <w:sz w:val="20"/>
        </w:rPr>
        <w:t>writs,</w:t>
      </w:r>
      <w:r>
        <w:rPr>
          <w:sz w:val="20"/>
        </w:rPr>
        <w:t xml:space="preserve"> and other pleadings in </w:t>
      </w:r>
    </w:p>
    <w:p w14:paraId="0CFF756C" w14:textId="7004681C" w:rsidR="00F2119F" w:rsidRDefault="00737A4D" w:rsidP="00DE1858">
      <w:pPr>
        <w:rPr>
          <w:sz w:val="20"/>
        </w:rPr>
      </w:pPr>
      <w:r>
        <w:rPr>
          <w:sz w:val="20"/>
        </w:rPr>
        <w:t>conte</w:t>
      </w:r>
      <w:r w:rsidR="00645640">
        <w:rPr>
          <w:sz w:val="20"/>
        </w:rPr>
        <w:t xml:space="preserve">mplation of criminal litigation </w:t>
      </w:r>
      <w:r w:rsidR="00B152B8">
        <w:rPr>
          <w:sz w:val="20"/>
        </w:rPr>
        <w:t xml:space="preserve">that primarily dealt </w:t>
      </w:r>
      <w:r w:rsidR="00645640">
        <w:rPr>
          <w:sz w:val="20"/>
        </w:rPr>
        <w:t>with narcotics abuse</w:t>
      </w:r>
      <w:r w:rsidR="00AA4072">
        <w:rPr>
          <w:sz w:val="20"/>
        </w:rPr>
        <w:t xml:space="preserve"> and felony family violence. </w:t>
      </w:r>
    </w:p>
    <w:p w14:paraId="3F487219" w14:textId="77777777" w:rsidR="00C86890" w:rsidRDefault="00C86890" w:rsidP="00C86890">
      <w:pPr>
        <w:rPr>
          <w:sz w:val="20"/>
        </w:rPr>
      </w:pPr>
    </w:p>
    <w:p w14:paraId="50BB8516" w14:textId="43849C14" w:rsidR="0048685F" w:rsidRPr="00D416E9" w:rsidRDefault="0048685F" w:rsidP="00D416E9">
      <w:pPr>
        <w:rPr>
          <w:i/>
          <w:sz w:val="20"/>
        </w:rPr>
      </w:pPr>
      <w:r>
        <w:rPr>
          <w:b/>
          <w:sz w:val="20"/>
        </w:rPr>
        <w:t>The Circuit Court for Baltimore City</w:t>
      </w:r>
      <w:r w:rsidR="00AE7163">
        <w:rPr>
          <w:b/>
          <w:sz w:val="20"/>
        </w:rPr>
        <w:t>- Judicial Law Clerk</w:t>
      </w:r>
      <w:r>
        <w:rPr>
          <w:b/>
          <w:sz w:val="20"/>
        </w:rPr>
        <w:t>:</w:t>
      </w:r>
      <w:r>
        <w:rPr>
          <w:i/>
          <w:sz w:val="20"/>
        </w:rPr>
        <w:t xml:space="preserve"> Glynn J.</w:t>
      </w:r>
      <w:r w:rsidR="006B3235">
        <w:rPr>
          <w:i/>
          <w:sz w:val="20"/>
        </w:rPr>
        <w:t xml:space="preserve"> </w:t>
      </w:r>
      <w:r w:rsidR="00F2119F">
        <w:rPr>
          <w:i/>
          <w:sz w:val="20"/>
        </w:rPr>
        <w:t>(Head of the</w:t>
      </w:r>
      <w:r w:rsidR="00D416E9">
        <w:rPr>
          <w:i/>
          <w:sz w:val="20"/>
        </w:rPr>
        <w:t xml:space="preserve"> </w:t>
      </w:r>
      <w:r w:rsidR="00F2119F">
        <w:rPr>
          <w:i/>
          <w:sz w:val="20"/>
        </w:rPr>
        <w:t>Criminal Division for the Circuit Court</w:t>
      </w:r>
      <w:r w:rsidR="004D1937">
        <w:rPr>
          <w:i/>
          <w:sz w:val="20"/>
        </w:rPr>
        <w:t xml:space="preserve"> of </w:t>
      </w:r>
      <w:r>
        <w:rPr>
          <w:rStyle w:val="Strong"/>
          <w:b w:val="0"/>
          <w:sz w:val="20"/>
        </w:rPr>
        <w:t>Baltimore, Maryland</w:t>
      </w:r>
      <w:r w:rsidR="001E1322">
        <w:rPr>
          <w:rStyle w:val="Strong"/>
          <w:b w:val="0"/>
          <w:sz w:val="20"/>
        </w:rPr>
        <w:t>)</w:t>
      </w:r>
    </w:p>
    <w:p w14:paraId="44ED7722" w14:textId="0EC7AF4D" w:rsidR="00DA0B07" w:rsidRDefault="000E4AFE" w:rsidP="00D416E9">
      <w:pPr>
        <w:rPr>
          <w:sz w:val="20"/>
        </w:rPr>
      </w:pPr>
      <w:r>
        <w:rPr>
          <w:sz w:val="20"/>
        </w:rPr>
        <w:t>Participated</w:t>
      </w:r>
      <w:r w:rsidR="005862AD">
        <w:rPr>
          <w:sz w:val="20"/>
        </w:rPr>
        <w:t xml:space="preserve"> </w:t>
      </w:r>
      <w:r w:rsidR="00C52A98">
        <w:rPr>
          <w:sz w:val="20"/>
        </w:rPr>
        <w:t xml:space="preserve">in the daily operation of a </w:t>
      </w:r>
      <w:r w:rsidR="003D0F13">
        <w:rPr>
          <w:sz w:val="20"/>
        </w:rPr>
        <w:t xml:space="preserve">Circuit Court </w:t>
      </w:r>
      <w:r w:rsidR="00C52A98">
        <w:rPr>
          <w:sz w:val="20"/>
        </w:rPr>
        <w:t xml:space="preserve">Judge’s Chambers. </w:t>
      </w:r>
      <w:r w:rsidR="003D0F13">
        <w:rPr>
          <w:sz w:val="20"/>
        </w:rPr>
        <w:t>Drafted orders, correspondence, post convictions, Cor</w:t>
      </w:r>
      <w:r w:rsidR="00F2119F">
        <w:rPr>
          <w:sz w:val="20"/>
        </w:rPr>
        <w:t>am Nobis, writs</w:t>
      </w:r>
      <w:r w:rsidR="001D35E5">
        <w:rPr>
          <w:sz w:val="20"/>
        </w:rPr>
        <w:t xml:space="preserve">, pre-sentencing investigations, </w:t>
      </w:r>
      <w:r w:rsidR="00E73D04">
        <w:rPr>
          <w:sz w:val="20"/>
        </w:rPr>
        <w:t xml:space="preserve">and organized and disposed of all </w:t>
      </w:r>
      <w:r w:rsidR="001D35E5">
        <w:rPr>
          <w:sz w:val="20"/>
        </w:rPr>
        <w:t>asbestos litigation for the State of Maryland</w:t>
      </w:r>
      <w:r w:rsidR="00E73D04">
        <w:rPr>
          <w:sz w:val="20"/>
        </w:rPr>
        <w:t xml:space="preserve"> via litigation or settlement. </w:t>
      </w:r>
      <w:r w:rsidR="00ED163D">
        <w:rPr>
          <w:sz w:val="20"/>
        </w:rPr>
        <w:t xml:space="preserve">Organized Reception Court and disposed of </w:t>
      </w:r>
      <w:r w:rsidR="004E7D99">
        <w:rPr>
          <w:sz w:val="20"/>
        </w:rPr>
        <w:t xml:space="preserve">criminal </w:t>
      </w:r>
      <w:r w:rsidR="00ED163D">
        <w:rPr>
          <w:sz w:val="20"/>
        </w:rPr>
        <w:t xml:space="preserve">matters </w:t>
      </w:r>
      <w:r w:rsidR="006746CF">
        <w:rPr>
          <w:sz w:val="20"/>
        </w:rPr>
        <w:t xml:space="preserve">to either complete guilty pleadings or find open </w:t>
      </w:r>
      <w:r w:rsidR="00DD0003">
        <w:rPr>
          <w:sz w:val="20"/>
        </w:rPr>
        <w:t>court</w:t>
      </w:r>
      <w:r w:rsidR="004E7D99">
        <w:rPr>
          <w:sz w:val="20"/>
        </w:rPr>
        <w:t>s</w:t>
      </w:r>
      <w:r w:rsidR="00DD0003">
        <w:rPr>
          <w:sz w:val="20"/>
        </w:rPr>
        <w:t xml:space="preserve"> for trials. </w:t>
      </w:r>
    </w:p>
    <w:p w14:paraId="23E4EBC5" w14:textId="77777777" w:rsidR="006842CC" w:rsidRDefault="006842CC" w:rsidP="00D416E9">
      <w:pPr>
        <w:rPr>
          <w:sz w:val="20"/>
        </w:rPr>
      </w:pPr>
    </w:p>
    <w:p w14:paraId="67EB9799" w14:textId="5D0BAAF8" w:rsidR="00E41B06" w:rsidRPr="00D416E9" w:rsidRDefault="00E41B06" w:rsidP="00E41B06">
      <w:pPr>
        <w:rPr>
          <w:i/>
          <w:sz w:val="20"/>
        </w:rPr>
      </w:pPr>
      <w:r>
        <w:rPr>
          <w:b/>
          <w:sz w:val="20"/>
        </w:rPr>
        <w:t>The Circuit Court for Montgomery County- Judicial Law Clerk:</w:t>
      </w:r>
      <w:r>
        <w:rPr>
          <w:i/>
          <w:sz w:val="20"/>
        </w:rPr>
        <w:t xml:space="preserve"> </w:t>
      </w:r>
      <w:r w:rsidR="00EF23B0">
        <w:rPr>
          <w:i/>
          <w:sz w:val="20"/>
        </w:rPr>
        <w:t>Thompson</w:t>
      </w:r>
      <w:r>
        <w:rPr>
          <w:i/>
          <w:sz w:val="20"/>
        </w:rPr>
        <w:t xml:space="preserve"> J. </w:t>
      </w:r>
    </w:p>
    <w:p w14:paraId="4623D693" w14:textId="77777777" w:rsidR="00E41B06" w:rsidRDefault="00E41B06" w:rsidP="00D416E9">
      <w:pPr>
        <w:rPr>
          <w:sz w:val="20"/>
        </w:rPr>
      </w:pPr>
    </w:p>
    <w:p w14:paraId="65001A88" w14:textId="311F3C2A" w:rsidR="008A422C" w:rsidRDefault="008A422C" w:rsidP="008A422C">
      <w:pPr>
        <w:rPr>
          <w:b/>
        </w:rPr>
      </w:pPr>
      <w:r>
        <w:rPr>
          <w:b/>
        </w:rPr>
        <w:t>Education:</w:t>
      </w:r>
    </w:p>
    <w:p w14:paraId="6A394216" w14:textId="4A6FAA85" w:rsidR="00E97C02" w:rsidRDefault="00314CD3" w:rsidP="00DD58FA">
      <w:pPr>
        <w:ind w:left="2160" w:hanging="2160"/>
        <w:rPr>
          <w:b/>
          <w:sz w:val="20"/>
        </w:rPr>
      </w:pPr>
      <w:r>
        <w:rPr>
          <w:b/>
          <w:sz w:val="20"/>
        </w:rPr>
        <w:t>Osgoode Hall Law School</w:t>
      </w:r>
      <w:r w:rsidR="00E84644">
        <w:rPr>
          <w:b/>
          <w:sz w:val="20"/>
        </w:rPr>
        <w:t>:</w:t>
      </w:r>
      <w:r w:rsidR="00672CAF">
        <w:rPr>
          <w:b/>
          <w:sz w:val="20"/>
        </w:rPr>
        <w:t xml:space="preserve"> York University, North York</w:t>
      </w:r>
      <w:r w:rsidR="00855FD6">
        <w:rPr>
          <w:b/>
          <w:sz w:val="20"/>
        </w:rPr>
        <w:t xml:space="preserve">, </w:t>
      </w:r>
      <w:r w:rsidR="00672CAF">
        <w:rPr>
          <w:b/>
          <w:sz w:val="20"/>
        </w:rPr>
        <w:t>Ontario</w:t>
      </w:r>
      <w:r w:rsidR="00E84644">
        <w:rPr>
          <w:b/>
          <w:sz w:val="20"/>
        </w:rPr>
        <w:t xml:space="preserve"> (LLM ) </w:t>
      </w:r>
    </w:p>
    <w:p w14:paraId="61CBDCD7" w14:textId="7E99374C" w:rsidR="00375FC2" w:rsidRDefault="00E84644" w:rsidP="00DD58FA">
      <w:pPr>
        <w:ind w:left="2160" w:hanging="2160"/>
        <w:rPr>
          <w:sz w:val="20"/>
        </w:rPr>
      </w:pPr>
      <w:r>
        <w:rPr>
          <w:sz w:val="20"/>
        </w:rPr>
        <w:t xml:space="preserve">Candidate </w:t>
      </w:r>
      <w:r w:rsidR="00BF37AB">
        <w:rPr>
          <w:sz w:val="20"/>
        </w:rPr>
        <w:t xml:space="preserve">graduated with </w:t>
      </w:r>
      <w:r w:rsidR="00737024">
        <w:rPr>
          <w:sz w:val="20"/>
        </w:rPr>
        <w:t>a</w:t>
      </w:r>
      <w:r w:rsidR="00314CD3">
        <w:rPr>
          <w:sz w:val="20"/>
        </w:rPr>
        <w:t xml:space="preserve"> </w:t>
      </w:r>
      <w:r w:rsidR="00FE7E14">
        <w:rPr>
          <w:sz w:val="20"/>
        </w:rPr>
        <w:t>master’s in law</w:t>
      </w:r>
      <w:r>
        <w:rPr>
          <w:sz w:val="20"/>
        </w:rPr>
        <w:t xml:space="preserve"> concentrating on </w:t>
      </w:r>
      <w:r w:rsidR="00814255">
        <w:rPr>
          <w:sz w:val="20"/>
        </w:rPr>
        <w:t xml:space="preserve">General law and the </w:t>
      </w:r>
      <w:r>
        <w:rPr>
          <w:sz w:val="20"/>
        </w:rPr>
        <w:t xml:space="preserve">Law of </w:t>
      </w:r>
      <w:r w:rsidR="0066450F">
        <w:rPr>
          <w:sz w:val="20"/>
        </w:rPr>
        <w:t>Canada</w:t>
      </w:r>
      <w:r>
        <w:rPr>
          <w:sz w:val="20"/>
        </w:rPr>
        <w:t>.</w:t>
      </w:r>
    </w:p>
    <w:p w14:paraId="23105686" w14:textId="63C0E392" w:rsidR="0063384A" w:rsidRDefault="0063384A" w:rsidP="00375FC2">
      <w:pPr>
        <w:rPr>
          <w:sz w:val="20"/>
        </w:rPr>
      </w:pPr>
    </w:p>
    <w:p w14:paraId="41291176" w14:textId="449C5FFF" w:rsidR="00E344F9" w:rsidRDefault="008A422C" w:rsidP="00C41D55">
      <w:pPr>
        <w:ind w:left="2160" w:hanging="2160"/>
        <w:rPr>
          <w:b/>
          <w:sz w:val="20"/>
        </w:rPr>
      </w:pPr>
      <w:r>
        <w:rPr>
          <w:b/>
          <w:sz w:val="20"/>
        </w:rPr>
        <w:t>University of Baltimore: Maryland (LLM)</w:t>
      </w:r>
    </w:p>
    <w:p w14:paraId="5006C2AD" w14:textId="2F01177D" w:rsidR="008A422C" w:rsidRDefault="008A422C" w:rsidP="00C41D55">
      <w:pPr>
        <w:ind w:left="2160" w:hanging="2160"/>
        <w:rPr>
          <w:sz w:val="20"/>
        </w:rPr>
      </w:pPr>
      <w:r>
        <w:rPr>
          <w:b/>
          <w:sz w:val="20"/>
        </w:rPr>
        <w:t xml:space="preserve"> </w:t>
      </w:r>
      <w:r>
        <w:rPr>
          <w:sz w:val="20"/>
        </w:rPr>
        <w:t xml:space="preserve">Candidate graduated with a </w:t>
      </w:r>
      <w:r w:rsidR="004F205B">
        <w:rPr>
          <w:sz w:val="20"/>
        </w:rPr>
        <w:t>master’s in law</w:t>
      </w:r>
      <w:r>
        <w:rPr>
          <w:sz w:val="20"/>
        </w:rPr>
        <w:t xml:space="preserve"> </w:t>
      </w:r>
      <w:r w:rsidR="004F205B">
        <w:rPr>
          <w:sz w:val="20"/>
        </w:rPr>
        <w:t xml:space="preserve">with a </w:t>
      </w:r>
      <w:r>
        <w:rPr>
          <w:sz w:val="20"/>
        </w:rPr>
        <w:t>concentrat</w:t>
      </w:r>
      <w:r w:rsidR="00EB726C">
        <w:rPr>
          <w:sz w:val="20"/>
        </w:rPr>
        <w:t>ion</w:t>
      </w:r>
      <w:r>
        <w:rPr>
          <w:sz w:val="20"/>
        </w:rPr>
        <w:t xml:space="preserve"> on the Law of the United States.</w:t>
      </w:r>
    </w:p>
    <w:p w14:paraId="2E673693" w14:textId="77777777" w:rsidR="008A422C" w:rsidRDefault="008A422C" w:rsidP="008A422C">
      <w:pPr>
        <w:rPr>
          <w:sz w:val="20"/>
        </w:rPr>
      </w:pPr>
    </w:p>
    <w:p w14:paraId="3AE4E6B6" w14:textId="5750891F" w:rsidR="008A422C" w:rsidRPr="005D3F22" w:rsidRDefault="008A422C" w:rsidP="008A422C">
      <w:pPr>
        <w:rPr>
          <w:sz w:val="20"/>
        </w:rPr>
      </w:pPr>
      <w:r>
        <w:rPr>
          <w:b/>
          <w:sz w:val="20"/>
        </w:rPr>
        <w:t>University of Wales: Aberystwyth, The United Kingdom (LLB )</w:t>
      </w:r>
    </w:p>
    <w:p w14:paraId="425E47C1" w14:textId="69558127" w:rsidR="008A422C" w:rsidRDefault="008A422C" w:rsidP="005F5FAE">
      <w:pPr>
        <w:ind w:left="2160" w:hanging="2160"/>
        <w:rPr>
          <w:sz w:val="20"/>
        </w:rPr>
      </w:pPr>
      <w:r>
        <w:rPr>
          <w:sz w:val="20"/>
        </w:rPr>
        <w:t xml:space="preserve">Graduated with a </w:t>
      </w:r>
      <w:r w:rsidR="00EB726C">
        <w:rPr>
          <w:sz w:val="20"/>
        </w:rPr>
        <w:t>bachelor’s degree</w:t>
      </w:r>
      <w:r>
        <w:rPr>
          <w:sz w:val="20"/>
        </w:rPr>
        <w:t xml:space="preserve"> (BA) Hons in Law</w:t>
      </w:r>
      <w:r w:rsidR="00BE5EF5">
        <w:rPr>
          <w:sz w:val="20"/>
        </w:rPr>
        <w:t xml:space="preserve"> – Highlighted modules IT and </w:t>
      </w:r>
      <w:r w:rsidR="00C5019C">
        <w:rPr>
          <w:sz w:val="20"/>
        </w:rPr>
        <w:t>E</w:t>
      </w:r>
      <w:r>
        <w:rPr>
          <w:sz w:val="20"/>
        </w:rPr>
        <w:t>U</w:t>
      </w:r>
      <w:r w:rsidR="008B013B">
        <w:rPr>
          <w:sz w:val="20"/>
        </w:rPr>
        <w:t xml:space="preserve"> </w:t>
      </w:r>
      <w:r>
        <w:rPr>
          <w:sz w:val="20"/>
        </w:rPr>
        <w:t xml:space="preserve">Community Law. </w:t>
      </w:r>
    </w:p>
    <w:p w14:paraId="4F9F57FA" w14:textId="77777777" w:rsidR="00BE5EF5" w:rsidRDefault="00BE5EF5" w:rsidP="004F205B">
      <w:pPr>
        <w:rPr>
          <w:b/>
          <w:sz w:val="20"/>
        </w:rPr>
      </w:pPr>
    </w:p>
    <w:p w14:paraId="6958FCF6" w14:textId="47E21A5C" w:rsidR="008A422C" w:rsidRPr="00020A4E" w:rsidRDefault="008A422C" w:rsidP="004F205B">
      <w:pPr>
        <w:rPr>
          <w:sz w:val="20"/>
        </w:rPr>
      </w:pPr>
      <w:r w:rsidRPr="00020A4E">
        <w:rPr>
          <w:b/>
          <w:sz w:val="20"/>
        </w:rPr>
        <w:t>Webster University, London, The United Kingdom (Dual MA)</w:t>
      </w:r>
    </w:p>
    <w:p w14:paraId="0652B0AC" w14:textId="77777777" w:rsidR="00BE5EF5" w:rsidRDefault="008A422C" w:rsidP="00612581">
      <w:pPr>
        <w:ind w:left="2160" w:hanging="2160"/>
        <w:rPr>
          <w:sz w:val="20"/>
        </w:rPr>
      </w:pPr>
      <w:r>
        <w:rPr>
          <w:sz w:val="20"/>
        </w:rPr>
        <w:t xml:space="preserve">Degree candidate graduated with a </w:t>
      </w:r>
      <w:r w:rsidR="00EB726C">
        <w:rPr>
          <w:sz w:val="20"/>
        </w:rPr>
        <w:t>Master of Arts</w:t>
      </w:r>
      <w:r>
        <w:rPr>
          <w:sz w:val="20"/>
        </w:rPr>
        <w:t xml:space="preserve"> in International Relations. </w:t>
      </w:r>
    </w:p>
    <w:p w14:paraId="4B4C0D83" w14:textId="1321E406" w:rsidR="008A422C" w:rsidRDefault="008A422C" w:rsidP="00BE5EF5">
      <w:pPr>
        <w:ind w:left="2160" w:hanging="2160"/>
        <w:rPr>
          <w:sz w:val="20"/>
        </w:rPr>
      </w:pPr>
      <w:r>
        <w:rPr>
          <w:sz w:val="20"/>
        </w:rPr>
        <w:t xml:space="preserve">Completed a thesis on the legality of economic warfare / sanctions under current international law.  </w:t>
      </w:r>
    </w:p>
    <w:p w14:paraId="3FAF27FE" w14:textId="77777777" w:rsidR="008A422C" w:rsidRDefault="008A422C" w:rsidP="008A422C">
      <w:pPr>
        <w:rPr>
          <w:sz w:val="20"/>
        </w:rPr>
      </w:pPr>
    </w:p>
    <w:p w14:paraId="3D9E071A" w14:textId="2E7FFC8D" w:rsidR="008A422C" w:rsidRDefault="008A422C" w:rsidP="008A422C">
      <w:pPr>
        <w:rPr>
          <w:sz w:val="20"/>
        </w:rPr>
      </w:pPr>
      <w:r>
        <w:rPr>
          <w:b/>
          <w:sz w:val="20"/>
        </w:rPr>
        <w:t>Webster University, Leiden, The Netherlands (Dual MA)</w:t>
      </w:r>
    </w:p>
    <w:p w14:paraId="3DF9FEB7" w14:textId="77777777" w:rsidR="00210616" w:rsidRDefault="008A422C" w:rsidP="008A422C">
      <w:pPr>
        <w:ind w:left="2160" w:hanging="2160"/>
        <w:rPr>
          <w:sz w:val="20"/>
        </w:rPr>
      </w:pPr>
      <w:r>
        <w:rPr>
          <w:sz w:val="20"/>
        </w:rPr>
        <w:t>Graduated with a Master of Arts Degree in International Business.  This program dealt with all facets of</w:t>
      </w:r>
    </w:p>
    <w:p w14:paraId="699EEAE2" w14:textId="0C32F364" w:rsidR="009D4FAD" w:rsidRDefault="008A422C" w:rsidP="0023415B">
      <w:pPr>
        <w:ind w:left="2160" w:hanging="2160"/>
        <w:rPr>
          <w:sz w:val="20"/>
        </w:rPr>
      </w:pPr>
      <w:r>
        <w:rPr>
          <w:sz w:val="20"/>
        </w:rPr>
        <w:t xml:space="preserve">International Business including law, </w:t>
      </w:r>
      <w:r w:rsidR="00EB726C">
        <w:rPr>
          <w:sz w:val="20"/>
        </w:rPr>
        <w:t>finance,</w:t>
      </w:r>
      <w:r>
        <w:rPr>
          <w:sz w:val="20"/>
        </w:rPr>
        <w:t xml:space="preserve"> and marketing.  Completed my thesis on privatization </w:t>
      </w:r>
      <w:r w:rsidR="0023415B">
        <w:rPr>
          <w:sz w:val="20"/>
        </w:rPr>
        <w:t xml:space="preserve"> - </w:t>
      </w:r>
      <w:r>
        <w:rPr>
          <w:sz w:val="20"/>
        </w:rPr>
        <w:t>B.O.T.</w:t>
      </w:r>
    </w:p>
    <w:p w14:paraId="72834363" w14:textId="3305A1BD" w:rsidR="008A422C" w:rsidRDefault="009D4FAD" w:rsidP="0023415B">
      <w:pPr>
        <w:ind w:left="2160" w:hanging="2160"/>
        <w:rPr>
          <w:sz w:val="20"/>
        </w:rPr>
      </w:pPr>
      <w:r>
        <w:rPr>
          <w:sz w:val="20"/>
        </w:rPr>
        <w:t>B</w:t>
      </w:r>
      <w:r w:rsidR="008A422C">
        <w:rPr>
          <w:sz w:val="20"/>
        </w:rPr>
        <w:t xml:space="preserve">uild </w:t>
      </w:r>
      <w:r>
        <w:rPr>
          <w:sz w:val="20"/>
        </w:rPr>
        <w:t>O</w:t>
      </w:r>
      <w:r w:rsidR="008A422C">
        <w:rPr>
          <w:sz w:val="20"/>
        </w:rPr>
        <w:t xml:space="preserve">perate and </w:t>
      </w:r>
      <w:r>
        <w:rPr>
          <w:sz w:val="20"/>
        </w:rPr>
        <w:t>T</w:t>
      </w:r>
      <w:r w:rsidR="008A422C">
        <w:rPr>
          <w:sz w:val="20"/>
        </w:rPr>
        <w:t xml:space="preserve">ransfer financing with a </w:t>
      </w:r>
      <w:r w:rsidR="003904EA">
        <w:rPr>
          <w:sz w:val="20"/>
        </w:rPr>
        <w:t>focus</w:t>
      </w:r>
      <w:r w:rsidR="008A422C">
        <w:rPr>
          <w:sz w:val="20"/>
        </w:rPr>
        <w:t xml:space="preserve"> on major infrastructure projects</w:t>
      </w:r>
      <w:r w:rsidR="003904EA">
        <w:rPr>
          <w:sz w:val="20"/>
        </w:rPr>
        <w:t xml:space="preserve"> of </w:t>
      </w:r>
      <w:r w:rsidR="00F552FE">
        <w:rPr>
          <w:sz w:val="20"/>
        </w:rPr>
        <w:t>$190</w:t>
      </w:r>
      <w:r w:rsidR="00FF617C">
        <w:rPr>
          <w:sz w:val="20"/>
        </w:rPr>
        <w:t>,645,738,00</w:t>
      </w:r>
      <w:r w:rsidR="003E04F3">
        <w:rPr>
          <w:sz w:val="20"/>
        </w:rPr>
        <w:t>0</w:t>
      </w:r>
      <w:r w:rsidR="008A422C">
        <w:rPr>
          <w:sz w:val="20"/>
        </w:rPr>
        <w:t>.</w:t>
      </w:r>
      <w:r w:rsidR="003E04F3">
        <w:rPr>
          <w:sz w:val="20"/>
        </w:rPr>
        <w:t>00.</w:t>
      </w:r>
    </w:p>
    <w:p w14:paraId="13BD36CA" w14:textId="77777777" w:rsidR="00C31C0B" w:rsidRDefault="00C31C0B" w:rsidP="0023415B">
      <w:pPr>
        <w:ind w:left="2160" w:hanging="2160"/>
        <w:rPr>
          <w:sz w:val="20"/>
        </w:rPr>
      </w:pPr>
    </w:p>
    <w:p w14:paraId="133078C9" w14:textId="77777777" w:rsidR="00C9401D" w:rsidRDefault="00C31C0B" w:rsidP="0023415B">
      <w:pPr>
        <w:ind w:left="2160" w:hanging="2160"/>
        <w:rPr>
          <w:b/>
          <w:bCs/>
          <w:sz w:val="20"/>
        </w:rPr>
      </w:pPr>
      <w:r w:rsidRPr="00571A38">
        <w:rPr>
          <w:b/>
          <w:bCs/>
          <w:sz w:val="20"/>
        </w:rPr>
        <w:t>Towson University, Maryland</w:t>
      </w:r>
      <w:r w:rsidR="00562377" w:rsidRPr="00571A38">
        <w:rPr>
          <w:b/>
          <w:bCs/>
          <w:sz w:val="20"/>
        </w:rPr>
        <w:t>,</w:t>
      </w:r>
      <w:r w:rsidR="00815089">
        <w:rPr>
          <w:b/>
          <w:bCs/>
          <w:sz w:val="20"/>
        </w:rPr>
        <w:t xml:space="preserve"> </w:t>
      </w:r>
      <w:r w:rsidR="00B26BAA">
        <w:rPr>
          <w:b/>
          <w:bCs/>
          <w:sz w:val="20"/>
        </w:rPr>
        <w:t>(</w:t>
      </w:r>
      <w:r w:rsidR="00562377" w:rsidRPr="00D37FCE">
        <w:rPr>
          <w:b/>
          <w:bCs/>
          <w:sz w:val="20"/>
        </w:rPr>
        <w:t>Dual</w:t>
      </w:r>
      <w:r w:rsidR="008F25B1" w:rsidRPr="00D37FCE">
        <w:rPr>
          <w:b/>
          <w:bCs/>
          <w:sz w:val="20"/>
        </w:rPr>
        <w:t xml:space="preserve"> </w:t>
      </w:r>
      <w:r w:rsidR="00D37FCE" w:rsidRPr="00D37FCE">
        <w:rPr>
          <w:b/>
          <w:bCs/>
          <w:sz w:val="20"/>
        </w:rPr>
        <w:t>BSc</w:t>
      </w:r>
      <w:r w:rsidR="00B26BAA">
        <w:rPr>
          <w:b/>
          <w:bCs/>
          <w:sz w:val="20"/>
        </w:rPr>
        <w:t xml:space="preserve">) </w:t>
      </w:r>
    </w:p>
    <w:p w14:paraId="55F0289E" w14:textId="03B3C278" w:rsidR="00C31C0B" w:rsidRPr="00571A38" w:rsidRDefault="00571A38" w:rsidP="0023415B">
      <w:pPr>
        <w:ind w:left="2160" w:hanging="2160"/>
        <w:rPr>
          <w:sz w:val="20"/>
        </w:rPr>
      </w:pPr>
      <w:r w:rsidRPr="00571A38">
        <w:rPr>
          <w:color w:val="202124"/>
          <w:sz w:val="20"/>
          <w:shd w:val="clear" w:color="auto" w:fill="FFFFFF"/>
        </w:rPr>
        <w:t>Bachelor of Science</w:t>
      </w:r>
      <w:r>
        <w:rPr>
          <w:color w:val="202124"/>
          <w:sz w:val="20"/>
          <w:shd w:val="clear" w:color="auto" w:fill="FFFFFF"/>
        </w:rPr>
        <w:t xml:space="preserve"> in </w:t>
      </w:r>
      <w:r w:rsidR="00E248EF">
        <w:rPr>
          <w:color w:val="202124"/>
          <w:sz w:val="20"/>
          <w:shd w:val="clear" w:color="auto" w:fill="FFFFFF"/>
        </w:rPr>
        <w:t>Classical</w:t>
      </w:r>
      <w:r w:rsidR="00C9401D">
        <w:rPr>
          <w:color w:val="202124"/>
          <w:sz w:val="20"/>
          <w:shd w:val="clear" w:color="auto" w:fill="FFFFFF"/>
        </w:rPr>
        <w:t xml:space="preserve"> Greco-</w:t>
      </w:r>
      <w:r w:rsidR="002C2562">
        <w:rPr>
          <w:color w:val="202124"/>
          <w:sz w:val="20"/>
          <w:shd w:val="clear" w:color="auto" w:fill="FFFFFF"/>
        </w:rPr>
        <w:t>Roman/</w:t>
      </w:r>
      <w:r w:rsidR="00C9401D">
        <w:rPr>
          <w:color w:val="202124"/>
          <w:sz w:val="20"/>
          <w:shd w:val="clear" w:color="auto" w:fill="FFFFFF"/>
        </w:rPr>
        <w:t xml:space="preserve">Byzantine </w:t>
      </w:r>
      <w:r>
        <w:rPr>
          <w:color w:val="202124"/>
          <w:sz w:val="20"/>
          <w:shd w:val="clear" w:color="auto" w:fill="FFFFFF"/>
        </w:rPr>
        <w:t>History and English Literature</w:t>
      </w:r>
      <w:r w:rsidR="00183B0D">
        <w:rPr>
          <w:color w:val="202124"/>
          <w:sz w:val="20"/>
          <w:shd w:val="clear" w:color="auto" w:fill="FFFFFF"/>
        </w:rPr>
        <w:t xml:space="preserve"> (Shakespeare)</w:t>
      </w:r>
    </w:p>
    <w:p w14:paraId="1E7B644C" w14:textId="3A7FD6B9" w:rsidR="00685E23" w:rsidRDefault="009B36C7" w:rsidP="008A422C">
      <w:pPr>
        <w:ind w:left="2160" w:hanging="2160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BDEF6" wp14:editId="398DE23B">
                <wp:simplePos x="0" y="0"/>
                <wp:positionH relativeFrom="margin">
                  <wp:posOffset>-53340</wp:posOffset>
                </wp:positionH>
                <wp:positionV relativeFrom="paragraph">
                  <wp:posOffset>73025</wp:posOffset>
                </wp:positionV>
                <wp:extent cx="6586855" cy="1774825"/>
                <wp:effectExtent l="0" t="0" r="23495" b="15875"/>
                <wp:wrapNone/>
                <wp:docPr id="14017646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177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C4FC3" w14:textId="2B4F5DF8" w:rsidR="005F5FAE" w:rsidRPr="009B36C7" w:rsidRDefault="002563B4" w:rsidP="005F5FA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30"/>
                              </w:tabs>
                              <w:rPr>
                                <w:rStyle w:val="postal-code"/>
                                <w:b/>
                                <w:sz w:val="20"/>
                              </w:rPr>
                            </w:pPr>
                            <w:r w:rsidRPr="00853C89">
                              <w:rPr>
                                <w:rStyle w:val="postal-code"/>
                                <w:b/>
                                <w:szCs w:val="24"/>
                              </w:rPr>
                              <w:t xml:space="preserve">Extra-Circular </w:t>
                            </w:r>
                            <w:r w:rsidR="008079D8" w:rsidRPr="00853C89">
                              <w:rPr>
                                <w:rStyle w:val="postal-code"/>
                                <w:b/>
                                <w:szCs w:val="24"/>
                              </w:rPr>
                              <w:t>Activities</w:t>
                            </w:r>
                            <w:r w:rsidR="008079D8">
                              <w:rPr>
                                <w:sz w:val="20"/>
                              </w:rPr>
                              <w:t>:</w:t>
                            </w:r>
                            <w:r w:rsidR="008079D8" w:rsidRPr="00840ABA">
                              <w:rPr>
                                <w:b/>
                                <w:sz w:val="20"/>
                              </w:rPr>
                              <w:t xml:space="preserve"> Juvenile</w:t>
                            </w:r>
                            <w:r w:rsidR="005F5FAE" w:rsidRPr="00840ABA">
                              <w:rPr>
                                <w:b/>
                                <w:sz w:val="20"/>
                              </w:rPr>
                              <w:t xml:space="preserve"> Justice Center: </w:t>
                            </w:r>
                            <w:r w:rsidR="005F5FAE" w:rsidRPr="00840ABA">
                              <w:rPr>
                                <w:b/>
                                <w:i/>
                                <w:sz w:val="20"/>
                              </w:rPr>
                              <w:t xml:space="preserve">Tutor, </w:t>
                            </w:r>
                            <w:r w:rsidR="005F5FAE" w:rsidRPr="00840ABA">
                              <w:rPr>
                                <w:rStyle w:val="street-address"/>
                                <w:b/>
                                <w:sz w:val="20"/>
                              </w:rPr>
                              <w:t xml:space="preserve">300 N Gay St, </w:t>
                            </w:r>
                            <w:r w:rsidR="005F5FAE" w:rsidRPr="00840ABA">
                              <w:rPr>
                                <w:rStyle w:val="locality"/>
                                <w:b/>
                                <w:sz w:val="20"/>
                              </w:rPr>
                              <w:t>Baltimore</w:t>
                            </w:r>
                            <w:r w:rsidR="005F5FAE" w:rsidRPr="00840ABA"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r w:rsidR="005F5FAE" w:rsidRPr="00840ABA">
                              <w:rPr>
                                <w:rStyle w:val="region"/>
                                <w:b/>
                                <w:sz w:val="20"/>
                              </w:rPr>
                              <w:t>MD</w:t>
                            </w:r>
                            <w:r w:rsidR="005F5FAE" w:rsidRPr="00840AB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5F5FAE" w:rsidRPr="00840ABA">
                              <w:rPr>
                                <w:rStyle w:val="postal-code"/>
                                <w:b/>
                                <w:sz w:val="20"/>
                              </w:rPr>
                              <w:t>21202</w:t>
                            </w:r>
                            <w:r w:rsidR="00857A5B">
                              <w:rPr>
                                <w:rStyle w:val="postal-code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</w:p>
                          <w:p w14:paraId="157CBE30" w14:textId="0CE7141A" w:rsidR="005F5FAE" w:rsidRDefault="005F5FAE" w:rsidP="005F5FA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3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Partnership for Learning</w:t>
                            </w:r>
                            <w:r w:rsidR="00840ABA">
                              <w:rPr>
                                <w:sz w:val="20"/>
                              </w:rPr>
                              <w:t xml:space="preserve">; </w:t>
                            </w:r>
                            <w:r>
                              <w:rPr>
                                <w:sz w:val="20"/>
                              </w:rPr>
                              <w:t xml:space="preserve">Tutored indigent youth in a variety of subjects </w:t>
                            </w:r>
                          </w:p>
                          <w:p w14:paraId="6D9902D0" w14:textId="07E1A2FA" w:rsidR="005F5FAE" w:rsidRDefault="005F5FAE" w:rsidP="005F5FA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3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and offered career counseling</w:t>
                            </w:r>
                            <w:r w:rsidR="00674A8E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220DDB6D" w14:textId="77777777" w:rsidR="005F5FAE" w:rsidRDefault="005F5FAE" w:rsidP="005F5FA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A7B3CD" w14:textId="436C9663" w:rsidR="005F5FAE" w:rsidRDefault="005F5FAE" w:rsidP="005F5FA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University of Baltimore: (Research Assistant for Professor Morad Eghbal)</w:t>
                            </w:r>
                            <w:r w:rsidR="00840ABA">
                              <w:rPr>
                                <w:b/>
                                <w:sz w:val="20"/>
                              </w:rPr>
                              <w:t xml:space="preserve"> MD, USA</w:t>
                            </w:r>
                          </w:p>
                          <w:p w14:paraId="13A30657" w14:textId="4F4EC275" w:rsidR="005F5FAE" w:rsidRDefault="005F5FAE" w:rsidP="005F5FA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Employed by the University of Baltimore to find scholarship opportunities</w:t>
                            </w:r>
                            <w:r w:rsidR="00483E4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41FF9AC" w14:textId="77777777" w:rsidR="00853C89" w:rsidRDefault="00853C89" w:rsidP="005F5FA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7AE61BE" w14:textId="30AEFCAB" w:rsidR="005F5FAE" w:rsidRPr="00840ABA" w:rsidRDefault="005F5FAE" w:rsidP="005F5FAE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Cambrian Law Review: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</w:t>
                            </w:r>
                            <w:r w:rsidRPr="00840ABA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udent Editor</w:t>
                            </w:r>
                            <w:r w:rsidRPr="00840ABA">
                              <w:rPr>
                                <w:b/>
                                <w:bCs/>
                                <w:sz w:val="20"/>
                              </w:rPr>
                              <w:t>, Department of Law, Ceredigion SY23 3DY, Wales, The UK</w:t>
                            </w:r>
                          </w:p>
                          <w:p w14:paraId="47E8660D" w14:textId="77777777" w:rsidR="005F5FAE" w:rsidRDefault="005F5FAE" w:rsidP="005F5FA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Organized the mailings and aided the faculty advisor in the administration and day to day operations.</w:t>
                            </w:r>
                          </w:p>
                          <w:p w14:paraId="2AB0B8BB" w14:textId="77777777" w:rsidR="00853C89" w:rsidRDefault="00853C89" w:rsidP="005F5FAE">
                            <w:pPr>
                              <w:ind w:left="2160" w:hanging="216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70BDB67" w14:textId="40196E7E" w:rsidR="005F5FAE" w:rsidRDefault="005F5FAE" w:rsidP="005F5FAE">
                            <w:pPr>
                              <w:ind w:left="2160" w:hanging="21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University of Wales: Aberystwyth, The United Kingdom – </w:t>
                            </w:r>
                            <w:r w:rsidRPr="00A117A2">
                              <w:rPr>
                                <w:i/>
                                <w:sz w:val="20"/>
                              </w:rPr>
                              <w:t>(</w:t>
                            </w:r>
                            <w:r w:rsidRPr="007F1117">
                              <w:rPr>
                                <w:i/>
                                <w:sz w:val="20"/>
                              </w:rPr>
                              <w:t>1L Student Counsel Representative</w:t>
                            </w:r>
                            <w:r w:rsidRPr="00A117A2">
                              <w:rPr>
                                <w:i/>
                                <w:sz w:val="20"/>
                              </w:rPr>
                              <w:t>)</w:t>
                            </w:r>
                          </w:p>
                          <w:p w14:paraId="2CECE1C6" w14:textId="2E2A5368" w:rsidR="005F5FAE" w:rsidRDefault="005F5FAE" w:rsidP="00674A8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32A920C" w14:textId="77777777" w:rsidR="005F5FAE" w:rsidRDefault="005F5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DEF6" id="Text Box 2" o:spid="_x0000_s1027" type="#_x0000_t202" style="position:absolute;left:0;text-align:left;margin-left:-4.2pt;margin-top:5.75pt;width:518.65pt;height:1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" fillcolor="white [3201]" strokeweight=".5pt">
                <v:textbox>
                  <w:txbxContent>
                    <w:p w14:paraId="48AC4FC3" w14:textId="2B4F5DF8" w:rsidR="005F5FAE" w:rsidRPr="009B36C7" w:rsidRDefault="002563B4" w:rsidP="005F5FA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30"/>
                        </w:tabs>
                        <w:rPr>
                          <w:rStyle w:val="postal-code"/>
                          <w:b/>
                          <w:sz w:val="20"/>
                        </w:rPr>
                      </w:pPr>
                      <w:r w:rsidRPr="00853C89">
                        <w:rPr>
                          <w:rStyle w:val="postal-code"/>
                          <w:b/>
                          <w:szCs w:val="24"/>
                        </w:rPr>
                        <w:t xml:space="preserve">Extra-Circular </w:t>
                      </w:r>
                      <w:r w:rsidR="008079D8" w:rsidRPr="00853C89">
                        <w:rPr>
                          <w:rStyle w:val="postal-code"/>
                          <w:b/>
                          <w:szCs w:val="24"/>
                        </w:rPr>
                        <w:t>Activities</w:t>
                      </w:r>
                      <w:r w:rsidR="008079D8">
                        <w:rPr>
                          <w:sz w:val="20"/>
                        </w:rPr>
                        <w:t>:</w:t>
                      </w:r>
                      <w:r w:rsidR="008079D8" w:rsidRPr="00840ABA">
                        <w:rPr>
                          <w:b/>
                          <w:sz w:val="20"/>
                        </w:rPr>
                        <w:t xml:space="preserve"> Juvenile</w:t>
                      </w:r>
                      <w:r w:rsidR="005F5FAE" w:rsidRPr="00840ABA">
                        <w:rPr>
                          <w:b/>
                          <w:sz w:val="20"/>
                        </w:rPr>
                        <w:t xml:space="preserve"> Justice Center: </w:t>
                      </w:r>
                      <w:r w:rsidR="005F5FAE" w:rsidRPr="00840ABA">
                        <w:rPr>
                          <w:b/>
                          <w:i/>
                          <w:sz w:val="20"/>
                        </w:rPr>
                        <w:t xml:space="preserve">Tutor, </w:t>
                      </w:r>
                      <w:r w:rsidR="005F5FAE" w:rsidRPr="00840ABA">
                        <w:rPr>
                          <w:rStyle w:val="street-address"/>
                          <w:b/>
                          <w:sz w:val="20"/>
                        </w:rPr>
                        <w:t xml:space="preserve">300 N Gay St, </w:t>
                      </w:r>
                      <w:r w:rsidR="005F5FAE" w:rsidRPr="00840ABA">
                        <w:rPr>
                          <w:rStyle w:val="locality"/>
                          <w:b/>
                          <w:sz w:val="20"/>
                        </w:rPr>
                        <w:t>Baltimore</w:t>
                      </w:r>
                      <w:r w:rsidR="005F5FAE" w:rsidRPr="00840ABA">
                        <w:rPr>
                          <w:b/>
                          <w:sz w:val="20"/>
                        </w:rPr>
                        <w:t xml:space="preserve">, </w:t>
                      </w:r>
                      <w:r w:rsidR="005F5FAE" w:rsidRPr="00840ABA">
                        <w:rPr>
                          <w:rStyle w:val="region"/>
                          <w:b/>
                          <w:sz w:val="20"/>
                        </w:rPr>
                        <w:t>MD</w:t>
                      </w:r>
                      <w:r w:rsidR="005F5FAE" w:rsidRPr="00840ABA">
                        <w:rPr>
                          <w:b/>
                          <w:sz w:val="20"/>
                        </w:rPr>
                        <w:t xml:space="preserve"> </w:t>
                      </w:r>
                      <w:r w:rsidR="005F5FAE" w:rsidRPr="00840ABA">
                        <w:rPr>
                          <w:rStyle w:val="postal-code"/>
                          <w:b/>
                          <w:sz w:val="20"/>
                        </w:rPr>
                        <w:t>21202</w:t>
                      </w:r>
                      <w:r w:rsidR="00857A5B">
                        <w:rPr>
                          <w:rStyle w:val="postal-code"/>
                          <w:b/>
                          <w:sz w:val="20"/>
                        </w:rPr>
                        <w:t xml:space="preserve">                           </w:t>
                      </w:r>
                    </w:p>
                    <w:p w14:paraId="157CBE30" w14:textId="0CE7141A" w:rsidR="005F5FAE" w:rsidRDefault="005F5FAE" w:rsidP="005F5FA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3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Partnership for Learning</w:t>
                      </w:r>
                      <w:r w:rsidR="00840ABA">
                        <w:rPr>
                          <w:sz w:val="20"/>
                        </w:rPr>
                        <w:t xml:space="preserve">; </w:t>
                      </w:r>
                      <w:r>
                        <w:rPr>
                          <w:sz w:val="20"/>
                        </w:rPr>
                        <w:t xml:space="preserve">Tutored indigent youth in a variety of subjects </w:t>
                      </w:r>
                    </w:p>
                    <w:p w14:paraId="6D9902D0" w14:textId="07E1A2FA" w:rsidR="005F5FAE" w:rsidRDefault="005F5FAE" w:rsidP="005F5FA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3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and offered career counseling</w:t>
                      </w:r>
                      <w:r w:rsidR="00674A8E">
                        <w:rPr>
                          <w:sz w:val="20"/>
                        </w:rPr>
                        <w:t xml:space="preserve">. </w:t>
                      </w:r>
                    </w:p>
                    <w:p w14:paraId="220DDB6D" w14:textId="77777777" w:rsidR="005F5FAE" w:rsidRDefault="005F5FAE" w:rsidP="005F5FAE">
                      <w:pPr>
                        <w:rPr>
                          <w:sz w:val="20"/>
                        </w:rPr>
                      </w:pPr>
                    </w:p>
                    <w:p w14:paraId="08A7B3CD" w14:textId="436C9663" w:rsidR="005F5FAE" w:rsidRDefault="005F5FAE" w:rsidP="005F5FA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University of Baltimore: (Research Assistant for Professor Morad Eghbal)</w:t>
                      </w:r>
                      <w:r w:rsidR="00840ABA">
                        <w:rPr>
                          <w:b/>
                          <w:sz w:val="20"/>
                        </w:rPr>
                        <w:t xml:space="preserve"> MD, USA</w:t>
                      </w:r>
                    </w:p>
                    <w:p w14:paraId="13A30657" w14:textId="4F4EC275" w:rsidR="005F5FAE" w:rsidRDefault="005F5FAE" w:rsidP="005F5FA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Employed by the University of Baltimore to find scholarship opportunities</w:t>
                      </w:r>
                      <w:r w:rsidR="00483E40">
                        <w:rPr>
                          <w:sz w:val="20"/>
                        </w:rPr>
                        <w:t>.</w:t>
                      </w:r>
                    </w:p>
                    <w:p w14:paraId="441FF9AC" w14:textId="77777777" w:rsidR="00853C89" w:rsidRDefault="00853C89" w:rsidP="005F5FAE">
                      <w:pPr>
                        <w:rPr>
                          <w:sz w:val="20"/>
                        </w:rPr>
                      </w:pPr>
                    </w:p>
                    <w:p w14:paraId="07AE61BE" w14:textId="30AEFCAB" w:rsidR="005F5FAE" w:rsidRPr="00840ABA" w:rsidRDefault="005F5FAE" w:rsidP="005F5FAE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Cambrian Law Review: </w:t>
                      </w:r>
                      <w:r>
                        <w:rPr>
                          <w:i/>
                          <w:sz w:val="20"/>
                        </w:rPr>
                        <w:t>St</w:t>
                      </w:r>
                      <w:r w:rsidRPr="00840ABA">
                        <w:rPr>
                          <w:b/>
                          <w:bCs/>
                          <w:i/>
                          <w:sz w:val="20"/>
                        </w:rPr>
                        <w:t>udent Editor</w:t>
                      </w:r>
                      <w:r w:rsidRPr="00840ABA">
                        <w:rPr>
                          <w:b/>
                          <w:bCs/>
                          <w:sz w:val="20"/>
                        </w:rPr>
                        <w:t>, Department of Law, Ceredigion SY23 3DY, Wales, The UK</w:t>
                      </w:r>
                    </w:p>
                    <w:p w14:paraId="47E8660D" w14:textId="77777777" w:rsidR="005F5FAE" w:rsidRDefault="005F5FAE" w:rsidP="005F5FA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Organized the mailings and aided the faculty advisor in the administration and day to day operations.</w:t>
                      </w:r>
                    </w:p>
                    <w:p w14:paraId="2AB0B8BB" w14:textId="77777777" w:rsidR="00853C89" w:rsidRDefault="00853C89" w:rsidP="005F5FAE">
                      <w:pPr>
                        <w:ind w:left="2160" w:hanging="2160"/>
                        <w:rPr>
                          <w:b/>
                          <w:sz w:val="20"/>
                        </w:rPr>
                      </w:pPr>
                    </w:p>
                    <w:p w14:paraId="470BDB67" w14:textId="40196E7E" w:rsidR="005F5FAE" w:rsidRDefault="005F5FAE" w:rsidP="005F5FAE">
                      <w:pPr>
                        <w:ind w:left="2160" w:hanging="2160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University of Wales: Aberystwyth, The United Kingdom – </w:t>
                      </w:r>
                      <w:r w:rsidRPr="00A117A2">
                        <w:rPr>
                          <w:i/>
                          <w:sz w:val="20"/>
                        </w:rPr>
                        <w:t>(</w:t>
                      </w:r>
                      <w:r w:rsidRPr="007F1117">
                        <w:rPr>
                          <w:i/>
                          <w:sz w:val="20"/>
                        </w:rPr>
                        <w:t>1L Student Counsel Representative</w:t>
                      </w:r>
                      <w:r w:rsidRPr="00A117A2">
                        <w:rPr>
                          <w:i/>
                          <w:sz w:val="20"/>
                        </w:rPr>
                        <w:t>)</w:t>
                      </w:r>
                    </w:p>
                    <w:p w14:paraId="2CECE1C6" w14:textId="2E2A5368" w:rsidR="005F5FAE" w:rsidRDefault="005F5FAE" w:rsidP="00674A8E">
                      <w:pPr>
                        <w:rPr>
                          <w:sz w:val="20"/>
                        </w:rPr>
                      </w:pPr>
                    </w:p>
                    <w:p w14:paraId="132A920C" w14:textId="77777777" w:rsidR="005F5FAE" w:rsidRDefault="005F5FAE"/>
                  </w:txbxContent>
                </v:textbox>
                <w10:wrap anchorx="margin"/>
              </v:shape>
            </w:pict>
          </mc:Fallback>
        </mc:AlternateContent>
      </w:r>
    </w:p>
    <w:p w14:paraId="467EE7FF" w14:textId="20609B28" w:rsidR="00685E23" w:rsidRDefault="00685E23" w:rsidP="00685E23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b/>
          <w:sz w:val="20"/>
        </w:rPr>
      </w:pPr>
    </w:p>
    <w:p w14:paraId="7542BD17" w14:textId="08E0FE13" w:rsidR="00685E23" w:rsidRDefault="00685E23" w:rsidP="00685E23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b/>
          <w:sz w:val="20"/>
        </w:rPr>
      </w:pPr>
    </w:p>
    <w:p w14:paraId="3B9247B7" w14:textId="77777777" w:rsidR="00685E23" w:rsidRDefault="00685E23" w:rsidP="00685E23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b/>
          <w:sz w:val="20"/>
        </w:rPr>
      </w:pPr>
    </w:p>
    <w:p w14:paraId="2CC2D23C" w14:textId="77777777" w:rsidR="00685E23" w:rsidRDefault="00685E23" w:rsidP="00685E23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b/>
          <w:sz w:val="20"/>
        </w:rPr>
      </w:pPr>
    </w:p>
    <w:p w14:paraId="1C1E685A" w14:textId="77777777" w:rsidR="00685E23" w:rsidRDefault="00685E23" w:rsidP="00685E23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b/>
          <w:sz w:val="20"/>
        </w:rPr>
      </w:pPr>
    </w:p>
    <w:p w14:paraId="794114E8" w14:textId="77777777" w:rsidR="00685E23" w:rsidRDefault="00685E23" w:rsidP="00685E23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b/>
          <w:sz w:val="20"/>
        </w:rPr>
      </w:pPr>
    </w:p>
    <w:sectPr w:rsidR="00685E2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655A" w14:textId="77777777" w:rsidR="00407A64" w:rsidRDefault="00407A64">
      <w:r>
        <w:separator/>
      </w:r>
    </w:p>
  </w:endnote>
  <w:endnote w:type="continuationSeparator" w:id="0">
    <w:p w14:paraId="0545DC2B" w14:textId="77777777" w:rsidR="00407A64" w:rsidRDefault="0040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D49F4" w14:textId="77777777" w:rsidR="00407A64" w:rsidRDefault="00407A64">
      <w:r>
        <w:separator/>
      </w:r>
    </w:p>
  </w:footnote>
  <w:footnote w:type="continuationSeparator" w:id="0">
    <w:p w14:paraId="5D5ECDCF" w14:textId="77777777" w:rsidR="00407A64" w:rsidRDefault="0040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6A1C" w14:textId="43937E4E" w:rsidR="000B6ED9" w:rsidRDefault="000B6ED9" w:rsidP="00610E3B">
    <w:pPr>
      <w:pStyle w:val="Heading1"/>
      <w:jc w:val="center"/>
      <w:rPr>
        <w:b/>
        <w:sz w:val="28"/>
      </w:rPr>
    </w:pPr>
    <w:r>
      <w:rPr>
        <w:b/>
        <w:sz w:val="28"/>
      </w:rPr>
      <w:t>Curriculum</w:t>
    </w:r>
    <w:r w:rsidR="00FD502B">
      <w:rPr>
        <w:b/>
        <w:sz w:val="28"/>
      </w:rPr>
      <w:t xml:space="preserve"> Vitae</w:t>
    </w:r>
  </w:p>
  <w:p w14:paraId="00B48BB9" w14:textId="1B10802F" w:rsidR="00E41037" w:rsidRDefault="0078355F" w:rsidP="00D74F5B">
    <w:pPr>
      <w:pStyle w:val="Heading1"/>
      <w:rPr>
        <w:b/>
        <w:sz w:val="24"/>
        <w:szCs w:val="24"/>
      </w:rPr>
    </w:pPr>
    <w:r w:rsidRPr="000B6ED9">
      <w:rPr>
        <w:b/>
        <w:sz w:val="24"/>
        <w:szCs w:val="24"/>
      </w:rPr>
      <w:t xml:space="preserve">George Francis Callinan LLM. </w:t>
    </w:r>
    <w:r w:rsidR="0090476F" w:rsidRPr="000B6ED9">
      <w:rPr>
        <w:b/>
        <w:sz w:val="24"/>
        <w:szCs w:val="24"/>
      </w:rPr>
      <w:t>MA</w:t>
    </w:r>
    <w:r w:rsidR="009B2B9A" w:rsidRPr="000B6ED9">
      <w:rPr>
        <w:b/>
        <w:sz w:val="24"/>
        <w:szCs w:val="24"/>
      </w:rPr>
      <w:t xml:space="preserve"> </w:t>
    </w:r>
    <w:r w:rsidR="001A4CAE">
      <w:rPr>
        <w:b/>
        <w:sz w:val="24"/>
        <w:szCs w:val="24"/>
      </w:rPr>
      <w:t xml:space="preserve">      </w:t>
    </w:r>
  </w:p>
  <w:p w14:paraId="1E466E97" w14:textId="4FC14DE9" w:rsidR="0095779B" w:rsidRPr="001042DF" w:rsidRDefault="0095779B" w:rsidP="0095779B">
    <w:pPr>
      <w:widowControl w:val="0"/>
      <w:autoSpaceDE w:val="0"/>
      <w:autoSpaceDN w:val="0"/>
      <w:adjustRightInd w:val="0"/>
      <w:rPr>
        <w:rFonts w:ascii="Lucida Grande" w:hAnsi="Lucida Grande" w:cs="Lucida Grande"/>
        <w:color w:val="262626"/>
        <w:sz w:val="22"/>
        <w:szCs w:val="22"/>
      </w:rPr>
    </w:pPr>
    <w:r>
      <w:rPr>
        <w:b/>
        <w:szCs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CA0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6309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5F"/>
    <w:rsid w:val="00011189"/>
    <w:rsid w:val="00016CFD"/>
    <w:rsid w:val="00020A4E"/>
    <w:rsid w:val="00032C58"/>
    <w:rsid w:val="00070259"/>
    <w:rsid w:val="0007486A"/>
    <w:rsid w:val="00083E47"/>
    <w:rsid w:val="00093A74"/>
    <w:rsid w:val="000967F1"/>
    <w:rsid w:val="000A4E9F"/>
    <w:rsid w:val="000B055C"/>
    <w:rsid w:val="000B6ED9"/>
    <w:rsid w:val="000C15C9"/>
    <w:rsid w:val="000C79BC"/>
    <w:rsid w:val="000C7F07"/>
    <w:rsid w:val="000D5A9F"/>
    <w:rsid w:val="000D6772"/>
    <w:rsid w:val="000E4AFE"/>
    <w:rsid w:val="000F0D0F"/>
    <w:rsid w:val="001042DF"/>
    <w:rsid w:val="00107ED7"/>
    <w:rsid w:val="001100D8"/>
    <w:rsid w:val="00111044"/>
    <w:rsid w:val="00122451"/>
    <w:rsid w:val="00147EDB"/>
    <w:rsid w:val="00151BCB"/>
    <w:rsid w:val="00170AAA"/>
    <w:rsid w:val="00174D0C"/>
    <w:rsid w:val="00183B0D"/>
    <w:rsid w:val="00186902"/>
    <w:rsid w:val="00194A24"/>
    <w:rsid w:val="00195F79"/>
    <w:rsid w:val="001A4CAE"/>
    <w:rsid w:val="001A662E"/>
    <w:rsid w:val="001A798E"/>
    <w:rsid w:val="001B281D"/>
    <w:rsid w:val="001B4613"/>
    <w:rsid w:val="001C12CE"/>
    <w:rsid w:val="001C252C"/>
    <w:rsid w:val="001C68C9"/>
    <w:rsid w:val="001D35E5"/>
    <w:rsid w:val="001E1322"/>
    <w:rsid w:val="001F2161"/>
    <w:rsid w:val="002031C7"/>
    <w:rsid w:val="00210616"/>
    <w:rsid w:val="002208E1"/>
    <w:rsid w:val="00230EB1"/>
    <w:rsid w:val="0023415B"/>
    <w:rsid w:val="00243E71"/>
    <w:rsid w:val="0025575D"/>
    <w:rsid w:val="002563B4"/>
    <w:rsid w:val="00275ADB"/>
    <w:rsid w:val="0028528E"/>
    <w:rsid w:val="00290D14"/>
    <w:rsid w:val="00294D72"/>
    <w:rsid w:val="002A5006"/>
    <w:rsid w:val="002C0258"/>
    <w:rsid w:val="002C2562"/>
    <w:rsid w:val="002D0261"/>
    <w:rsid w:val="002D051A"/>
    <w:rsid w:val="002D0BA5"/>
    <w:rsid w:val="002D16C6"/>
    <w:rsid w:val="002D4F43"/>
    <w:rsid w:val="002E4517"/>
    <w:rsid w:val="002F1BE6"/>
    <w:rsid w:val="002F20F2"/>
    <w:rsid w:val="003055C0"/>
    <w:rsid w:val="00306655"/>
    <w:rsid w:val="0030694D"/>
    <w:rsid w:val="00314CD3"/>
    <w:rsid w:val="0034236D"/>
    <w:rsid w:val="0035292B"/>
    <w:rsid w:val="003608CD"/>
    <w:rsid w:val="003730A4"/>
    <w:rsid w:val="00374F00"/>
    <w:rsid w:val="00375FC2"/>
    <w:rsid w:val="003811F7"/>
    <w:rsid w:val="00382A22"/>
    <w:rsid w:val="00385BF2"/>
    <w:rsid w:val="00385C07"/>
    <w:rsid w:val="003904EA"/>
    <w:rsid w:val="00390B9C"/>
    <w:rsid w:val="003A204F"/>
    <w:rsid w:val="003A35A9"/>
    <w:rsid w:val="003A3683"/>
    <w:rsid w:val="003A4C14"/>
    <w:rsid w:val="003D0F13"/>
    <w:rsid w:val="003E04F3"/>
    <w:rsid w:val="003E32E6"/>
    <w:rsid w:val="003E4AC3"/>
    <w:rsid w:val="003F07C9"/>
    <w:rsid w:val="00406D82"/>
    <w:rsid w:val="00407A64"/>
    <w:rsid w:val="00413002"/>
    <w:rsid w:val="00431871"/>
    <w:rsid w:val="004336AC"/>
    <w:rsid w:val="00440F55"/>
    <w:rsid w:val="00446B48"/>
    <w:rsid w:val="004571D8"/>
    <w:rsid w:val="00462BEF"/>
    <w:rsid w:val="00481EAA"/>
    <w:rsid w:val="0048380D"/>
    <w:rsid w:val="00483E40"/>
    <w:rsid w:val="0048685F"/>
    <w:rsid w:val="00486955"/>
    <w:rsid w:val="0049178C"/>
    <w:rsid w:val="004D0A84"/>
    <w:rsid w:val="004D1937"/>
    <w:rsid w:val="004E1A39"/>
    <w:rsid w:val="004E4402"/>
    <w:rsid w:val="004E4461"/>
    <w:rsid w:val="004E7D99"/>
    <w:rsid w:val="004F205B"/>
    <w:rsid w:val="004F2333"/>
    <w:rsid w:val="005020C3"/>
    <w:rsid w:val="00512498"/>
    <w:rsid w:val="005125FA"/>
    <w:rsid w:val="005164BB"/>
    <w:rsid w:val="00517C79"/>
    <w:rsid w:val="00523061"/>
    <w:rsid w:val="00526240"/>
    <w:rsid w:val="00531A30"/>
    <w:rsid w:val="00535F11"/>
    <w:rsid w:val="00557159"/>
    <w:rsid w:val="00562377"/>
    <w:rsid w:val="00563DB8"/>
    <w:rsid w:val="005649CF"/>
    <w:rsid w:val="00567096"/>
    <w:rsid w:val="00571A38"/>
    <w:rsid w:val="005862AD"/>
    <w:rsid w:val="0059033C"/>
    <w:rsid w:val="00590B18"/>
    <w:rsid w:val="005960D0"/>
    <w:rsid w:val="005A2990"/>
    <w:rsid w:val="005A50F8"/>
    <w:rsid w:val="005A5665"/>
    <w:rsid w:val="005C5CBA"/>
    <w:rsid w:val="005D3F22"/>
    <w:rsid w:val="005E6606"/>
    <w:rsid w:val="005E753F"/>
    <w:rsid w:val="005F5FAE"/>
    <w:rsid w:val="005F74B8"/>
    <w:rsid w:val="005F7D1B"/>
    <w:rsid w:val="006047DE"/>
    <w:rsid w:val="00610E3B"/>
    <w:rsid w:val="00612581"/>
    <w:rsid w:val="00626705"/>
    <w:rsid w:val="00632F1D"/>
    <w:rsid w:val="0063384A"/>
    <w:rsid w:val="00634E21"/>
    <w:rsid w:val="00637B99"/>
    <w:rsid w:val="00645640"/>
    <w:rsid w:val="0066450F"/>
    <w:rsid w:val="00670D37"/>
    <w:rsid w:val="00671597"/>
    <w:rsid w:val="00672CAF"/>
    <w:rsid w:val="006746CF"/>
    <w:rsid w:val="00674A8E"/>
    <w:rsid w:val="006842CC"/>
    <w:rsid w:val="00685E23"/>
    <w:rsid w:val="00695613"/>
    <w:rsid w:val="0069654F"/>
    <w:rsid w:val="006A03EA"/>
    <w:rsid w:val="006A0947"/>
    <w:rsid w:val="006A4F67"/>
    <w:rsid w:val="006B3142"/>
    <w:rsid w:val="006B3235"/>
    <w:rsid w:val="006C539C"/>
    <w:rsid w:val="006D335C"/>
    <w:rsid w:val="006D389E"/>
    <w:rsid w:val="006F0715"/>
    <w:rsid w:val="006F4791"/>
    <w:rsid w:val="006F56CC"/>
    <w:rsid w:val="006F6F29"/>
    <w:rsid w:val="00700A29"/>
    <w:rsid w:val="007151E1"/>
    <w:rsid w:val="00737024"/>
    <w:rsid w:val="00737A4D"/>
    <w:rsid w:val="00737B7B"/>
    <w:rsid w:val="00745167"/>
    <w:rsid w:val="00751AAE"/>
    <w:rsid w:val="007536E4"/>
    <w:rsid w:val="00763112"/>
    <w:rsid w:val="00780744"/>
    <w:rsid w:val="0078355F"/>
    <w:rsid w:val="007A1713"/>
    <w:rsid w:val="007B02F3"/>
    <w:rsid w:val="007C0C15"/>
    <w:rsid w:val="007C6103"/>
    <w:rsid w:val="007D4F71"/>
    <w:rsid w:val="007D74D4"/>
    <w:rsid w:val="007D7758"/>
    <w:rsid w:val="007D77EA"/>
    <w:rsid w:val="007D7EE8"/>
    <w:rsid w:val="007E1FB8"/>
    <w:rsid w:val="007F1117"/>
    <w:rsid w:val="00802897"/>
    <w:rsid w:val="008079D8"/>
    <w:rsid w:val="00814255"/>
    <w:rsid w:val="00815089"/>
    <w:rsid w:val="00826D92"/>
    <w:rsid w:val="00831CBD"/>
    <w:rsid w:val="0083208C"/>
    <w:rsid w:val="008325B1"/>
    <w:rsid w:val="0084033B"/>
    <w:rsid w:val="00840ABA"/>
    <w:rsid w:val="00853C89"/>
    <w:rsid w:val="0085482C"/>
    <w:rsid w:val="00855735"/>
    <w:rsid w:val="00855FD6"/>
    <w:rsid w:val="00856932"/>
    <w:rsid w:val="00857A5B"/>
    <w:rsid w:val="00866939"/>
    <w:rsid w:val="00890D7B"/>
    <w:rsid w:val="00890D7F"/>
    <w:rsid w:val="008938BE"/>
    <w:rsid w:val="008A0950"/>
    <w:rsid w:val="008A422C"/>
    <w:rsid w:val="008A4289"/>
    <w:rsid w:val="008A52AA"/>
    <w:rsid w:val="008B013B"/>
    <w:rsid w:val="008B403A"/>
    <w:rsid w:val="008B4225"/>
    <w:rsid w:val="008C06B8"/>
    <w:rsid w:val="008C1CCC"/>
    <w:rsid w:val="008C4394"/>
    <w:rsid w:val="008D01DE"/>
    <w:rsid w:val="008D1FE1"/>
    <w:rsid w:val="008D4BBB"/>
    <w:rsid w:val="008D700D"/>
    <w:rsid w:val="008E0CB6"/>
    <w:rsid w:val="008E317C"/>
    <w:rsid w:val="008F25B1"/>
    <w:rsid w:val="0090476F"/>
    <w:rsid w:val="009048CA"/>
    <w:rsid w:val="00915C36"/>
    <w:rsid w:val="009160F0"/>
    <w:rsid w:val="00926710"/>
    <w:rsid w:val="00932112"/>
    <w:rsid w:val="009327B0"/>
    <w:rsid w:val="00940431"/>
    <w:rsid w:val="009544C3"/>
    <w:rsid w:val="0095779B"/>
    <w:rsid w:val="009654BC"/>
    <w:rsid w:val="00970849"/>
    <w:rsid w:val="00977541"/>
    <w:rsid w:val="00985E87"/>
    <w:rsid w:val="009931F7"/>
    <w:rsid w:val="009A6513"/>
    <w:rsid w:val="009A6553"/>
    <w:rsid w:val="009A7760"/>
    <w:rsid w:val="009B2B9A"/>
    <w:rsid w:val="009B36C7"/>
    <w:rsid w:val="009D4CA7"/>
    <w:rsid w:val="009D4FAD"/>
    <w:rsid w:val="009F20B3"/>
    <w:rsid w:val="00A007CF"/>
    <w:rsid w:val="00A117A2"/>
    <w:rsid w:val="00A24769"/>
    <w:rsid w:val="00A24E3B"/>
    <w:rsid w:val="00A26B8A"/>
    <w:rsid w:val="00A276F1"/>
    <w:rsid w:val="00A36BA6"/>
    <w:rsid w:val="00A53DEF"/>
    <w:rsid w:val="00A65E9E"/>
    <w:rsid w:val="00A9146A"/>
    <w:rsid w:val="00A95D35"/>
    <w:rsid w:val="00AA4072"/>
    <w:rsid w:val="00AB5C84"/>
    <w:rsid w:val="00AD4780"/>
    <w:rsid w:val="00AE7163"/>
    <w:rsid w:val="00B06CA5"/>
    <w:rsid w:val="00B152B8"/>
    <w:rsid w:val="00B155F3"/>
    <w:rsid w:val="00B16C6D"/>
    <w:rsid w:val="00B26626"/>
    <w:rsid w:val="00B26BAA"/>
    <w:rsid w:val="00B4360B"/>
    <w:rsid w:val="00B53453"/>
    <w:rsid w:val="00B62366"/>
    <w:rsid w:val="00B6477F"/>
    <w:rsid w:val="00B70835"/>
    <w:rsid w:val="00B72824"/>
    <w:rsid w:val="00B77BF2"/>
    <w:rsid w:val="00B804CF"/>
    <w:rsid w:val="00B83B5B"/>
    <w:rsid w:val="00B8795D"/>
    <w:rsid w:val="00B87FD6"/>
    <w:rsid w:val="00B93147"/>
    <w:rsid w:val="00B94846"/>
    <w:rsid w:val="00BA2D69"/>
    <w:rsid w:val="00BA5B07"/>
    <w:rsid w:val="00BB02C6"/>
    <w:rsid w:val="00BC4E50"/>
    <w:rsid w:val="00BE514E"/>
    <w:rsid w:val="00BE526A"/>
    <w:rsid w:val="00BE5EF5"/>
    <w:rsid w:val="00BF37AB"/>
    <w:rsid w:val="00BF7637"/>
    <w:rsid w:val="00C04096"/>
    <w:rsid w:val="00C20A05"/>
    <w:rsid w:val="00C30EA4"/>
    <w:rsid w:val="00C31C0B"/>
    <w:rsid w:val="00C413E4"/>
    <w:rsid w:val="00C41D55"/>
    <w:rsid w:val="00C42CDD"/>
    <w:rsid w:val="00C438FD"/>
    <w:rsid w:val="00C5019C"/>
    <w:rsid w:val="00C5200C"/>
    <w:rsid w:val="00C52A98"/>
    <w:rsid w:val="00C83854"/>
    <w:rsid w:val="00C86890"/>
    <w:rsid w:val="00C9401D"/>
    <w:rsid w:val="00CB3BA0"/>
    <w:rsid w:val="00CB7DE6"/>
    <w:rsid w:val="00CD624C"/>
    <w:rsid w:val="00CD63D0"/>
    <w:rsid w:val="00CD79CD"/>
    <w:rsid w:val="00CF1C91"/>
    <w:rsid w:val="00CF7C1B"/>
    <w:rsid w:val="00D047AE"/>
    <w:rsid w:val="00D05EE6"/>
    <w:rsid w:val="00D173F4"/>
    <w:rsid w:val="00D255B6"/>
    <w:rsid w:val="00D37FCE"/>
    <w:rsid w:val="00D416E9"/>
    <w:rsid w:val="00D54F49"/>
    <w:rsid w:val="00D60375"/>
    <w:rsid w:val="00D74F5B"/>
    <w:rsid w:val="00D82B76"/>
    <w:rsid w:val="00D920B1"/>
    <w:rsid w:val="00D92411"/>
    <w:rsid w:val="00D96E28"/>
    <w:rsid w:val="00DA0B07"/>
    <w:rsid w:val="00DB6666"/>
    <w:rsid w:val="00DD0003"/>
    <w:rsid w:val="00DD3E76"/>
    <w:rsid w:val="00DD58FA"/>
    <w:rsid w:val="00DE1858"/>
    <w:rsid w:val="00DE5C6D"/>
    <w:rsid w:val="00DF0F16"/>
    <w:rsid w:val="00E122A1"/>
    <w:rsid w:val="00E12A6F"/>
    <w:rsid w:val="00E229C8"/>
    <w:rsid w:val="00E248EF"/>
    <w:rsid w:val="00E344F9"/>
    <w:rsid w:val="00E35D6E"/>
    <w:rsid w:val="00E41037"/>
    <w:rsid w:val="00E41B06"/>
    <w:rsid w:val="00E41D91"/>
    <w:rsid w:val="00E44D1C"/>
    <w:rsid w:val="00E46798"/>
    <w:rsid w:val="00E507A5"/>
    <w:rsid w:val="00E536C4"/>
    <w:rsid w:val="00E53C39"/>
    <w:rsid w:val="00E55ADC"/>
    <w:rsid w:val="00E73D04"/>
    <w:rsid w:val="00E771D5"/>
    <w:rsid w:val="00E8192A"/>
    <w:rsid w:val="00E84644"/>
    <w:rsid w:val="00E97C02"/>
    <w:rsid w:val="00EB5D8E"/>
    <w:rsid w:val="00EB726C"/>
    <w:rsid w:val="00EC356B"/>
    <w:rsid w:val="00ED163D"/>
    <w:rsid w:val="00ED4830"/>
    <w:rsid w:val="00ED5D1F"/>
    <w:rsid w:val="00ED7C66"/>
    <w:rsid w:val="00EE0118"/>
    <w:rsid w:val="00EF23B0"/>
    <w:rsid w:val="00F01E6F"/>
    <w:rsid w:val="00F02B97"/>
    <w:rsid w:val="00F03D46"/>
    <w:rsid w:val="00F04389"/>
    <w:rsid w:val="00F14067"/>
    <w:rsid w:val="00F151A1"/>
    <w:rsid w:val="00F159BE"/>
    <w:rsid w:val="00F2119F"/>
    <w:rsid w:val="00F211EC"/>
    <w:rsid w:val="00F21E06"/>
    <w:rsid w:val="00F22458"/>
    <w:rsid w:val="00F33A66"/>
    <w:rsid w:val="00F34908"/>
    <w:rsid w:val="00F413F0"/>
    <w:rsid w:val="00F41B5B"/>
    <w:rsid w:val="00F42BB8"/>
    <w:rsid w:val="00F541DB"/>
    <w:rsid w:val="00F552FE"/>
    <w:rsid w:val="00F55F23"/>
    <w:rsid w:val="00F657D6"/>
    <w:rsid w:val="00F72785"/>
    <w:rsid w:val="00F72942"/>
    <w:rsid w:val="00F75741"/>
    <w:rsid w:val="00F82A63"/>
    <w:rsid w:val="00F85055"/>
    <w:rsid w:val="00F90F58"/>
    <w:rsid w:val="00FA442B"/>
    <w:rsid w:val="00FB03AA"/>
    <w:rsid w:val="00FB0BEB"/>
    <w:rsid w:val="00FC61AC"/>
    <w:rsid w:val="00FD502B"/>
    <w:rsid w:val="00FE7E14"/>
    <w:rsid w:val="00FF617C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C52E9"/>
  <w15:chartTrackingRefBased/>
  <w15:docId w15:val="{3E36257C-8F8C-9347-B14F-6EA53CF4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48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character" w:customStyle="1" w:styleId="street-address">
    <w:name w:val="street-address"/>
    <w:basedOn w:val="DefaultParagraphFont"/>
  </w:style>
  <w:style w:type="character" w:customStyle="1" w:styleId="locality">
    <w:name w:val="locality"/>
    <w:basedOn w:val="DefaultParagraphFont"/>
  </w:style>
  <w:style w:type="character" w:customStyle="1" w:styleId="region">
    <w:name w:val="region"/>
    <w:basedOn w:val="DefaultParagraphFont"/>
  </w:style>
  <w:style w:type="character" w:customStyle="1" w:styleId="postal-code">
    <w:name w:val="postal-code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D74F5B"/>
    <w:rPr>
      <w:sz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8C61-BAA5-44C4-A561-7241EFA8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Francis Callinan LLB</vt:lpstr>
    </vt:vector>
  </TitlesOfParts>
  <Company>Circuit Court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Francis Callinan LLB</dc:title>
  <dc:subject/>
  <dc:creator>Montgomery County Government</dc:creator>
  <cp:keywords/>
  <cp:lastModifiedBy>George Callinan</cp:lastModifiedBy>
  <cp:revision>3</cp:revision>
  <cp:lastPrinted>2012-12-24T17:56:00Z</cp:lastPrinted>
  <dcterms:created xsi:type="dcterms:W3CDTF">2024-09-19T23:13:00Z</dcterms:created>
  <dcterms:modified xsi:type="dcterms:W3CDTF">2024-09-19T23:14:00Z</dcterms:modified>
</cp:coreProperties>
</file>